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6AACB6EA" w:rsidR="009805DE" w:rsidRPr="00572BF7" w:rsidRDefault="009805DE" w:rsidP="009805DE">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w:t>
      </w:r>
      <w:r w:rsidR="00E50ECA">
        <w:rPr>
          <w:rFonts w:cs="Arial"/>
          <w:szCs w:val="22"/>
        </w:rPr>
        <w:t>1</w:t>
      </w:r>
      <w:r w:rsidR="008B6B9B">
        <w:rPr>
          <w:rFonts w:cs="Arial"/>
          <w:szCs w:val="22"/>
        </w:rPr>
        <w:t>3</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8B6B9B" w:rsidRPr="008B6B9B">
        <w:t>R4-2418717</w:t>
      </w:r>
    </w:p>
    <w:p w14:paraId="543D65CC" w14:textId="7255BF9A" w:rsidR="009805DE" w:rsidRPr="00444A16" w:rsidRDefault="008B6B9B" w:rsidP="009805DE">
      <w:pPr>
        <w:pStyle w:val="aff2"/>
        <w:rPr>
          <w:rFonts w:eastAsia="宋体"/>
          <w:lang w:eastAsia="zh-CN"/>
        </w:rPr>
      </w:pPr>
      <w:r>
        <w:rPr>
          <w:rFonts w:eastAsia="宋体"/>
          <w:lang w:eastAsia="zh-CN"/>
        </w:rPr>
        <w:t>Orlando</w:t>
      </w:r>
      <w:r w:rsidR="00E50ECA">
        <w:rPr>
          <w:rFonts w:eastAsia="宋体"/>
          <w:lang w:eastAsia="zh-CN"/>
        </w:rPr>
        <w:t>,</w:t>
      </w:r>
      <w:r w:rsidR="00090AE8">
        <w:rPr>
          <w:rFonts w:eastAsia="宋体"/>
          <w:lang w:eastAsia="zh-CN"/>
        </w:rPr>
        <w:t xml:space="preserve"> </w:t>
      </w:r>
      <w:r>
        <w:rPr>
          <w:rFonts w:eastAsia="宋体"/>
          <w:lang w:eastAsia="zh-CN"/>
        </w:rPr>
        <w:t>US</w:t>
      </w:r>
      <w:r w:rsidR="00E8356A" w:rsidRPr="00E8356A">
        <w:rPr>
          <w:rFonts w:eastAsia="宋体"/>
          <w:lang w:eastAsia="zh-CN"/>
        </w:rPr>
        <w:t xml:space="preserve">, </w:t>
      </w:r>
      <w:r>
        <w:rPr>
          <w:rFonts w:eastAsia="宋体"/>
          <w:lang w:eastAsia="zh-CN"/>
        </w:rPr>
        <w:t>November</w:t>
      </w:r>
      <w:r w:rsidR="00E8356A" w:rsidRPr="00E8356A">
        <w:rPr>
          <w:rFonts w:eastAsia="宋体"/>
          <w:lang w:eastAsia="zh-CN"/>
        </w:rPr>
        <w:t xml:space="preserve"> </w:t>
      </w:r>
      <w:r>
        <w:rPr>
          <w:rFonts w:eastAsia="宋体"/>
          <w:lang w:eastAsia="zh-CN"/>
        </w:rPr>
        <w:t>18</w:t>
      </w:r>
      <w:r w:rsidR="00090AE8">
        <w:rPr>
          <w:rFonts w:eastAsia="宋体"/>
          <w:lang w:eastAsia="zh-CN"/>
        </w:rPr>
        <w:t>th</w:t>
      </w:r>
      <w:r w:rsidR="00E8356A" w:rsidRPr="00E8356A">
        <w:rPr>
          <w:rFonts w:eastAsia="宋体"/>
          <w:lang w:eastAsia="zh-CN"/>
        </w:rPr>
        <w:t xml:space="preserve"> – </w:t>
      </w:r>
      <w:r>
        <w:rPr>
          <w:rFonts w:eastAsia="宋体"/>
          <w:lang w:eastAsia="zh-CN"/>
        </w:rPr>
        <w:t>November</w:t>
      </w:r>
      <w:r w:rsidR="00E8356A" w:rsidRPr="00E8356A">
        <w:rPr>
          <w:rFonts w:eastAsia="宋体"/>
          <w:lang w:eastAsia="zh-CN"/>
        </w:rPr>
        <w:t xml:space="preserve"> </w:t>
      </w:r>
      <w:r>
        <w:rPr>
          <w:rFonts w:eastAsia="宋体"/>
          <w:lang w:eastAsia="zh-CN"/>
        </w:rPr>
        <w:t>22nd</w:t>
      </w:r>
      <w:r w:rsidR="00E8356A" w:rsidRPr="00E8356A">
        <w:rPr>
          <w:rFonts w:eastAsia="宋体"/>
          <w:lang w:eastAsia="zh-CN"/>
        </w:rPr>
        <w:t>, 202</w:t>
      </w:r>
      <w:r w:rsidR="00090AE8">
        <w:rPr>
          <w:rFonts w:eastAsia="宋体"/>
          <w:lang w:eastAsia="zh-CN"/>
        </w:rPr>
        <w:t>4</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586A035" w14:textId="38AAD32F"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w:t>
      </w:r>
      <w:r w:rsidR="00C618EA">
        <w:rPr>
          <w:rFonts w:ascii="Arial" w:hAnsi="Arial" w:cs="Arial"/>
          <w:sz w:val="22"/>
        </w:rPr>
        <w:t xml:space="preserve">n </w:t>
      </w:r>
      <w:r w:rsidR="004110F8">
        <w:rPr>
          <w:rFonts w:ascii="Arial" w:hAnsi="Arial" w:cs="Arial"/>
          <w:sz w:val="22"/>
        </w:rPr>
        <w:t>methods for reducing the number of UE Rx chain</w:t>
      </w:r>
    </w:p>
    <w:p w14:paraId="18BCBE70" w14:textId="10BF940E"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56048">
        <w:rPr>
          <w:rFonts w:ascii="Arial" w:hAnsi="Arial" w:cs="Arial"/>
          <w:sz w:val="22"/>
        </w:rPr>
        <w:t>7</w:t>
      </w:r>
      <w:r w:rsidR="00C618EA">
        <w:rPr>
          <w:rFonts w:ascii="Arial" w:hAnsi="Arial" w:cs="Arial"/>
          <w:sz w:val="22"/>
        </w:rPr>
        <w:t>.6.2</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9644633" w14:textId="764E1D1F" w:rsidR="009D65D5" w:rsidRDefault="009E60A5" w:rsidP="00AB1467">
      <w:pPr>
        <w:jc w:val="both"/>
      </w:pPr>
      <w:r>
        <w:t xml:space="preserve">The SI of </w:t>
      </w:r>
      <w:r w:rsidRPr="009D65D5">
        <w:t xml:space="preserve">NR FR1 DL Fragmented Carriers </w:t>
      </w:r>
      <w:r>
        <w:t>was approved at RAN#104. During RAN4#112bis, following agreements related were captured in the way forward.</w:t>
      </w:r>
    </w:p>
    <w:p w14:paraId="6D2B2982" w14:textId="2E66B9F9" w:rsidR="009D65D5" w:rsidRDefault="009D65D5" w:rsidP="00AB1467">
      <w:pPr>
        <w:jc w:val="both"/>
      </w:pPr>
      <w:r>
        <w:rPr>
          <w:noProof/>
          <w:lang w:val="en-US"/>
        </w:rPr>
        <mc:AlternateContent>
          <mc:Choice Requires="wps">
            <w:drawing>
              <wp:inline distT="0" distB="0" distL="0" distR="0" wp14:anchorId="35F9418D" wp14:editId="6D23646B">
                <wp:extent cx="6122035" cy="4625340"/>
                <wp:effectExtent l="0" t="0" r="12065" b="22860"/>
                <wp:docPr id="7" name="文本框 7"/>
                <wp:cNvGraphicFramePr/>
                <a:graphic xmlns:a="http://schemas.openxmlformats.org/drawingml/2006/main">
                  <a:graphicData uri="http://schemas.microsoft.com/office/word/2010/wordprocessingShape">
                    <wps:wsp>
                      <wps:cNvSpPr txBox="1"/>
                      <wps:spPr>
                        <a:xfrm>
                          <a:off x="0" y="0"/>
                          <a:ext cx="6122035" cy="46253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70AC02" w14:textId="77777777" w:rsidR="009E60A5" w:rsidRPr="009E60A5" w:rsidRDefault="009E60A5" w:rsidP="009E60A5">
                            <w:pPr>
                              <w:pStyle w:val="4"/>
                              <w:numPr>
                                <w:ilvl w:val="0"/>
                                <w:numId w:val="0"/>
                              </w:numPr>
                              <w:spacing w:before="0"/>
                              <w:rPr>
                                <w:rFonts w:ascii="Times New Roman" w:hAnsi="Times New Roman"/>
                                <w:b/>
                                <w:color w:val="0070C0"/>
                                <w:sz w:val="12"/>
                                <w:u w:val="single"/>
                                <w:lang w:eastAsia="ko-KR"/>
                              </w:rPr>
                            </w:pPr>
                            <w:r w:rsidRPr="009E60A5">
                              <w:rPr>
                                <w:rFonts w:ascii="Times New Roman" w:hAnsi="Times New Roman"/>
                                <w:b/>
                                <w:color w:val="0070C0"/>
                                <w:sz w:val="12"/>
                                <w:u w:val="single"/>
                                <w:lang w:eastAsia="ko-KR"/>
                              </w:rPr>
                              <w:t>Sub-topic 1-2: Study scope clarification</w:t>
                            </w:r>
                          </w:p>
                          <w:p w14:paraId="31839514" w14:textId="77777777" w:rsidR="009E60A5" w:rsidRPr="009E60A5" w:rsidRDefault="009E60A5" w:rsidP="009E60A5">
                            <w:pPr>
                              <w:spacing w:after="120"/>
                              <w:rPr>
                                <w:color w:val="0070C0"/>
                                <w:sz w:val="12"/>
                                <w:szCs w:val="24"/>
                              </w:rPr>
                            </w:pPr>
                            <w:r w:rsidRPr="009E60A5">
                              <w:rPr>
                                <w:rFonts w:hint="eastAsia"/>
                                <w:color w:val="0070C0"/>
                                <w:sz w:val="12"/>
                                <w:szCs w:val="24"/>
                              </w:rPr>
                              <w:t>A</w:t>
                            </w:r>
                            <w:r w:rsidRPr="009E60A5">
                              <w:rPr>
                                <w:color w:val="0070C0"/>
                                <w:sz w:val="12"/>
                                <w:szCs w:val="24"/>
                              </w:rPr>
                              <w:t>greement:</w:t>
                            </w:r>
                          </w:p>
                          <w:p w14:paraId="1FFAFDA1" w14:textId="77777777" w:rsidR="009E60A5" w:rsidRPr="009E60A5" w:rsidRDefault="009E60A5" w:rsidP="009E60A5">
                            <w:pPr>
                              <w:pStyle w:val="afff0"/>
                              <w:widowControl/>
                              <w:numPr>
                                <w:ilvl w:val="2"/>
                                <w:numId w:val="14"/>
                              </w:numPr>
                              <w:autoSpaceDN w:val="0"/>
                              <w:spacing w:after="120"/>
                              <w:ind w:left="1616" w:firstLineChars="0" w:hanging="482"/>
                              <w:jc w:val="left"/>
                              <w:rPr>
                                <w:sz w:val="14"/>
                                <w:szCs w:val="24"/>
                                <w:lang w:eastAsia="zh-CN"/>
                              </w:rPr>
                            </w:pPr>
                            <w:r w:rsidRPr="009E60A5">
                              <w:rPr>
                                <w:rFonts w:eastAsia="PMingLiU" w:hint="eastAsia"/>
                                <w:sz w:val="14"/>
                                <w:szCs w:val="24"/>
                                <w:lang w:eastAsia="zh-TW"/>
                              </w:rPr>
                              <w:t xml:space="preserve">Frequency span </w:t>
                            </w:r>
                            <w:r w:rsidRPr="009E60A5">
                              <w:rPr>
                                <w:rFonts w:eastAsia="PMingLiU"/>
                                <w:sz w:val="14"/>
                                <w:szCs w:val="24"/>
                                <w:lang w:eastAsia="zh-TW"/>
                              </w:rPr>
                              <w:t>≤</w:t>
                            </w:r>
                            <w:r w:rsidRPr="009E60A5">
                              <w:rPr>
                                <w:rFonts w:eastAsia="PMingLiU" w:hint="eastAsia"/>
                                <w:sz w:val="14"/>
                                <w:szCs w:val="24"/>
                                <w:lang w:eastAsia="zh-TW"/>
                              </w:rPr>
                              <w:t xml:space="preserve"> 100 MHz containing two non-contiguous CCs means the frequency separation between lower edge of lowest CC and upper edge of highest CC in downlink of a frequency band is less than or equal to 100MHz</w:t>
                            </w:r>
                            <w:r w:rsidRPr="009E60A5">
                              <w:rPr>
                                <w:rFonts w:eastAsia="PMingLiU"/>
                                <w:sz w:val="14"/>
                                <w:szCs w:val="24"/>
                                <w:lang w:eastAsia="zh-TW"/>
                              </w:rPr>
                              <w:t xml:space="preserve"> as illustrated below:</w:t>
                            </w:r>
                          </w:p>
                          <w:p w14:paraId="7AE0C966" w14:textId="77777777" w:rsidR="009E60A5" w:rsidRPr="009E60A5" w:rsidRDefault="009E60A5" w:rsidP="009E60A5">
                            <w:pPr>
                              <w:pStyle w:val="afff0"/>
                              <w:spacing w:after="120"/>
                              <w:ind w:firstLineChars="0" w:firstLine="0"/>
                              <w:jc w:val="center"/>
                              <w:rPr>
                                <w:sz w:val="14"/>
                                <w:szCs w:val="24"/>
                                <w:lang w:eastAsia="zh-CN"/>
                              </w:rPr>
                            </w:pPr>
                            <w:r w:rsidRPr="009E60A5">
                              <w:rPr>
                                <w:noProof/>
                                <w:sz w:val="14"/>
                                <w:lang w:val="en-US" w:eastAsia="zh-TW"/>
                              </w:rPr>
                              <w:drawing>
                                <wp:inline distT="0" distB="0" distL="0" distR="0" wp14:anchorId="0CBCEFA9" wp14:editId="4742E615">
                                  <wp:extent cx="1602105" cy="1087755"/>
                                  <wp:effectExtent l="0" t="0" r="0" b="0"/>
                                  <wp:docPr id="6" name="圖片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A screenshot of a computer&#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02105" cy="1087755"/>
                                          </a:xfrm>
                                          <a:prstGeom prst="rect">
                                            <a:avLst/>
                                          </a:prstGeom>
                                          <a:noFill/>
                                          <a:ln>
                                            <a:noFill/>
                                          </a:ln>
                                        </pic:spPr>
                                      </pic:pic>
                                    </a:graphicData>
                                  </a:graphic>
                                </wp:inline>
                              </w:drawing>
                            </w:r>
                          </w:p>
                          <w:p w14:paraId="1418A30C" w14:textId="3A1DB366" w:rsidR="009D65D5" w:rsidRDefault="009E60A5" w:rsidP="009E60A5">
                            <w:pPr>
                              <w:pStyle w:val="afff0"/>
                              <w:widowControl/>
                              <w:numPr>
                                <w:ilvl w:val="2"/>
                                <w:numId w:val="14"/>
                              </w:numPr>
                              <w:autoSpaceDN w:val="0"/>
                              <w:spacing w:after="120"/>
                              <w:ind w:left="1616" w:firstLineChars="0" w:hanging="482"/>
                              <w:jc w:val="left"/>
                              <w:rPr>
                                <w:rFonts w:eastAsia="PMingLiU"/>
                                <w:sz w:val="14"/>
                                <w:szCs w:val="24"/>
                                <w:lang w:eastAsia="zh-TW"/>
                              </w:rPr>
                            </w:pPr>
                            <w:r w:rsidRPr="009E60A5">
                              <w:rPr>
                                <w:rFonts w:eastAsia="PMingLiU"/>
                                <w:sz w:val="14"/>
                                <w:szCs w:val="24"/>
                                <w:lang w:eastAsia="zh-TW"/>
                              </w:rPr>
                              <w:t>Any update of scope needs be decided by RAN</w:t>
                            </w:r>
                          </w:p>
                          <w:p w14:paraId="3B1D3CAF" w14:textId="77777777" w:rsidR="009E60A5" w:rsidRPr="009E60A5" w:rsidRDefault="009E60A5" w:rsidP="009E60A5">
                            <w:pPr>
                              <w:pStyle w:val="4"/>
                              <w:numPr>
                                <w:ilvl w:val="0"/>
                                <w:numId w:val="0"/>
                              </w:numPr>
                              <w:spacing w:before="0"/>
                              <w:rPr>
                                <w:rFonts w:ascii="Times New Roman" w:hAnsi="Times New Roman"/>
                                <w:b/>
                                <w:color w:val="0070C0"/>
                                <w:sz w:val="14"/>
                                <w:u w:val="single"/>
                                <w:lang w:eastAsia="ko-KR"/>
                              </w:rPr>
                            </w:pPr>
                            <w:r w:rsidRPr="009E60A5">
                              <w:rPr>
                                <w:rFonts w:ascii="Times New Roman" w:hAnsi="Times New Roman"/>
                                <w:b/>
                                <w:color w:val="0070C0"/>
                                <w:sz w:val="14"/>
                                <w:u w:val="single"/>
                                <w:lang w:eastAsia="ko-KR"/>
                              </w:rPr>
                              <w:t>Merge issue 2-0/2-1 discussion:</w:t>
                            </w:r>
                          </w:p>
                          <w:p w14:paraId="6BADEA47" w14:textId="77777777" w:rsidR="009E60A5" w:rsidRPr="009E60A5" w:rsidRDefault="009E60A5" w:rsidP="009E60A5">
                            <w:pPr>
                              <w:spacing w:after="120"/>
                              <w:rPr>
                                <w:rFonts w:eastAsia="PMingLiU"/>
                                <w:iCs/>
                                <w:color w:val="0070C0"/>
                                <w:sz w:val="14"/>
                                <w:lang w:eastAsia="zh-TW"/>
                              </w:rPr>
                            </w:pPr>
                            <w:r w:rsidRPr="009E60A5">
                              <w:rPr>
                                <w:rFonts w:eastAsia="PMingLiU"/>
                                <w:iCs/>
                                <w:color w:val="0070C0"/>
                                <w:sz w:val="14"/>
                                <w:lang w:eastAsia="zh-TW"/>
                              </w:rPr>
                              <w:t>Agreement:</w:t>
                            </w:r>
                          </w:p>
                          <w:p w14:paraId="0A01846E" w14:textId="77777777" w:rsidR="009E60A5" w:rsidRPr="009E60A5" w:rsidRDefault="009E60A5" w:rsidP="009E60A5">
                            <w:pPr>
                              <w:spacing w:after="120"/>
                              <w:rPr>
                                <w:sz w:val="14"/>
                                <w:szCs w:val="24"/>
                              </w:rPr>
                            </w:pPr>
                            <w:bookmarkStart w:id="2" w:name="OLE_LINK15"/>
                            <w:r w:rsidRPr="009E60A5">
                              <w:rPr>
                                <w:iCs/>
                                <w:sz w:val="14"/>
                              </w:rPr>
                              <w:t xml:space="preserve">The terminology of “One </w:t>
                            </w:r>
                            <w:r w:rsidRPr="009E60A5">
                              <w:rPr>
                                <w:sz w:val="14"/>
                                <w:szCs w:val="24"/>
                              </w:rPr>
                              <w:t>Rx RF Chain</w:t>
                            </w:r>
                            <w:r w:rsidRPr="009E60A5">
                              <w:rPr>
                                <w:iCs/>
                                <w:sz w:val="14"/>
                              </w:rPr>
                              <w:t>” is from single antenna to the end of ADC (before digital BB filter) w</w:t>
                            </w:r>
                            <w:r w:rsidRPr="009E60A5">
                              <w:rPr>
                                <w:rFonts w:eastAsia="PMingLiU"/>
                                <w:iCs/>
                                <w:sz w:val="14"/>
                                <w:lang w:eastAsia="zh-TW"/>
                              </w:rPr>
                              <w:t xml:space="preserve">ith a single down-converter </w:t>
                            </w:r>
                          </w:p>
                          <w:p w14:paraId="77423352" w14:textId="77777777" w:rsidR="009E60A5" w:rsidRPr="009E60A5" w:rsidRDefault="009E60A5" w:rsidP="009E60A5">
                            <w:pPr>
                              <w:pStyle w:val="afff0"/>
                              <w:widowControl/>
                              <w:numPr>
                                <w:ilvl w:val="1"/>
                                <w:numId w:val="33"/>
                              </w:numPr>
                              <w:overflowPunct w:val="0"/>
                              <w:autoSpaceDE w:val="0"/>
                              <w:autoSpaceDN w:val="0"/>
                              <w:adjustRightInd w:val="0"/>
                              <w:spacing w:after="120"/>
                              <w:ind w:firstLineChars="0"/>
                              <w:jc w:val="left"/>
                              <w:rPr>
                                <w:sz w:val="16"/>
                                <w:szCs w:val="24"/>
                                <w:lang w:eastAsia="zh-CN"/>
                              </w:rPr>
                            </w:pPr>
                            <w:r w:rsidRPr="009E60A5">
                              <w:rPr>
                                <w:iCs/>
                                <w:sz w:val="16"/>
                              </w:rPr>
                              <w:t xml:space="preserve">To reduce the number of Rx RF chains, a </w:t>
                            </w:r>
                            <w:bookmarkStart w:id="3" w:name="OLE_LINK10"/>
                            <w:r w:rsidRPr="009E60A5">
                              <w:rPr>
                                <w:iCs/>
                                <w:sz w:val="16"/>
                              </w:rPr>
                              <w:t>fully shared RF chain</w:t>
                            </w:r>
                            <w:bookmarkEnd w:id="3"/>
                            <w:r w:rsidRPr="009E60A5">
                              <w:rPr>
                                <w:iCs/>
                                <w:sz w:val="16"/>
                              </w:rPr>
                              <w:t xml:space="preserve"> </w:t>
                            </w:r>
                            <w:bookmarkStart w:id="4" w:name="OLE_LINK11"/>
                            <w:r w:rsidRPr="009E60A5">
                              <w:rPr>
                                <w:iCs/>
                                <w:sz w:val="16"/>
                              </w:rPr>
                              <w:t>(one Rx RF chain)</w:t>
                            </w:r>
                            <w:bookmarkEnd w:id="4"/>
                            <w:r w:rsidRPr="009E60A5">
                              <w:rPr>
                                <w:iCs/>
                                <w:sz w:val="16"/>
                              </w:rPr>
                              <w:t xml:space="preserve"> is the reference architecture for</w:t>
                            </w:r>
                            <w:r w:rsidRPr="009E60A5">
                              <w:rPr>
                                <w:rFonts w:eastAsia="PMingLiU"/>
                                <w:iCs/>
                                <w:sz w:val="16"/>
                                <w:lang w:eastAsia="zh-TW"/>
                              </w:rPr>
                              <w:t xml:space="preserve"> fragmented carriers </w:t>
                            </w:r>
                          </w:p>
                          <w:p w14:paraId="41B7B5F1" w14:textId="77777777" w:rsidR="009E60A5" w:rsidRPr="009E60A5" w:rsidRDefault="009E60A5" w:rsidP="009E60A5">
                            <w:pPr>
                              <w:spacing w:after="120"/>
                              <w:rPr>
                                <w:rFonts w:eastAsia="PMingLiU"/>
                                <w:sz w:val="14"/>
                                <w:szCs w:val="24"/>
                                <w:lang w:eastAsia="zh-TW"/>
                              </w:rPr>
                            </w:pPr>
                            <w:r w:rsidRPr="009E60A5">
                              <w:rPr>
                                <w:rFonts w:eastAsia="PMingLiU"/>
                                <w:noProof/>
                                <w:sz w:val="14"/>
                                <w:szCs w:val="24"/>
                                <w:lang w:eastAsia="zh-TW"/>
                              </w:rPr>
                              <w:drawing>
                                <wp:inline distT="0" distB="0" distL="0" distR="0" wp14:anchorId="06AF9785" wp14:editId="19547B25">
                                  <wp:extent cx="6114415" cy="1223010"/>
                                  <wp:effectExtent l="0" t="0" r="63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415" cy="1223010"/>
                                          </a:xfrm>
                                          <a:prstGeom prst="rect">
                                            <a:avLst/>
                                          </a:prstGeom>
                                          <a:noFill/>
                                          <a:ln>
                                            <a:noFill/>
                                          </a:ln>
                                        </pic:spPr>
                                      </pic:pic>
                                    </a:graphicData>
                                  </a:graphic>
                                </wp:inline>
                              </w:drawing>
                            </w:r>
                          </w:p>
                          <w:p w14:paraId="20781DD5" w14:textId="112A72AE" w:rsidR="009E60A5" w:rsidRPr="009E60A5" w:rsidRDefault="009E60A5" w:rsidP="009E60A5">
                            <w:pPr>
                              <w:pStyle w:val="afff0"/>
                              <w:widowControl/>
                              <w:numPr>
                                <w:ilvl w:val="1"/>
                                <w:numId w:val="33"/>
                              </w:numPr>
                              <w:overflowPunct w:val="0"/>
                              <w:autoSpaceDE w:val="0"/>
                              <w:autoSpaceDN w:val="0"/>
                              <w:adjustRightInd w:val="0"/>
                              <w:spacing w:after="120"/>
                              <w:ind w:firstLineChars="0"/>
                              <w:jc w:val="left"/>
                              <w:rPr>
                                <w:rFonts w:eastAsia="PMingLiU"/>
                                <w:sz w:val="16"/>
                                <w:szCs w:val="24"/>
                                <w:lang w:eastAsia="zh-TW"/>
                              </w:rPr>
                            </w:pPr>
                            <w:r w:rsidRPr="009E60A5">
                              <w:rPr>
                                <w:rFonts w:eastAsia="PMingLiU"/>
                                <w:sz w:val="16"/>
                                <w:szCs w:val="24"/>
                                <w:lang w:eastAsia="zh-TW"/>
                              </w:rPr>
                              <w:t>A partially shared RF chain architecture is the reference architecture for existing DL NCCA requirements (refer to TR 36.823)</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5F9418D" id="_x0000_t202" coordsize="21600,21600" o:spt="202" path="m,l,21600r21600,l21600,xe">
                <v:stroke joinstyle="miter"/>
                <v:path gradientshapeok="t" o:connecttype="rect"/>
              </v:shapetype>
              <v:shape id="文本框 7" o:spid="_x0000_s1026" type="#_x0000_t202" style="width:482.05pt;height:36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" fillcolor="white [3201]" strokeweight=".5pt">
                <v:textbox>
                  <w:txbxContent>
                    <w:p w14:paraId="4470AC02" w14:textId="77777777" w:rsidR="009E60A5" w:rsidRPr="009E60A5" w:rsidRDefault="009E60A5" w:rsidP="009E60A5">
                      <w:pPr>
                        <w:pStyle w:val="4"/>
                        <w:numPr>
                          <w:ilvl w:val="0"/>
                          <w:numId w:val="0"/>
                        </w:numPr>
                        <w:spacing w:before="0"/>
                        <w:rPr>
                          <w:rFonts w:ascii="Times New Roman" w:hAnsi="Times New Roman"/>
                          <w:b/>
                          <w:color w:val="0070C0"/>
                          <w:sz w:val="12"/>
                          <w:u w:val="single"/>
                          <w:lang w:eastAsia="ko-KR"/>
                        </w:rPr>
                      </w:pPr>
                      <w:r w:rsidRPr="009E60A5">
                        <w:rPr>
                          <w:rFonts w:ascii="Times New Roman" w:hAnsi="Times New Roman"/>
                          <w:b/>
                          <w:color w:val="0070C0"/>
                          <w:sz w:val="12"/>
                          <w:u w:val="single"/>
                          <w:lang w:eastAsia="ko-KR"/>
                        </w:rPr>
                        <w:t>Sub-topic 1-2: Study scope clarification</w:t>
                      </w:r>
                    </w:p>
                    <w:p w14:paraId="31839514" w14:textId="77777777" w:rsidR="009E60A5" w:rsidRPr="009E60A5" w:rsidRDefault="009E60A5" w:rsidP="009E60A5">
                      <w:pPr>
                        <w:spacing w:after="120"/>
                        <w:rPr>
                          <w:color w:val="0070C0"/>
                          <w:sz w:val="12"/>
                          <w:szCs w:val="24"/>
                        </w:rPr>
                      </w:pPr>
                      <w:r w:rsidRPr="009E60A5">
                        <w:rPr>
                          <w:rFonts w:hint="eastAsia"/>
                          <w:color w:val="0070C0"/>
                          <w:sz w:val="12"/>
                          <w:szCs w:val="24"/>
                        </w:rPr>
                        <w:t>A</w:t>
                      </w:r>
                      <w:r w:rsidRPr="009E60A5">
                        <w:rPr>
                          <w:color w:val="0070C0"/>
                          <w:sz w:val="12"/>
                          <w:szCs w:val="24"/>
                        </w:rPr>
                        <w:t>greement:</w:t>
                      </w:r>
                    </w:p>
                    <w:p w14:paraId="1FFAFDA1" w14:textId="77777777" w:rsidR="009E60A5" w:rsidRPr="009E60A5" w:rsidRDefault="009E60A5" w:rsidP="009E60A5">
                      <w:pPr>
                        <w:pStyle w:val="afff0"/>
                        <w:widowControl/>
                        <w:numPr>
                          <w:ilvl w:val="2"/>
                          <w:numId w:val="14"/>
                        </w:numPr>
                        <w:autoSpaceDN w:val="0"/>
                        <w:spacing w:after="120"/>
                        <w:ind w:left="1616" w:firstLineChars="0" w:hanging="482"/>
                        <w:jc w:val="left"/>
                        <w:rPr>
                          <w:sz w:val="14"/>
                          <w:szCs w:val="24"/>
                          <w:lang w:eastAsia="zh-CN"/>
                        </w:rPr>
                      </w:pPr>
                      <w:r w:rsidRPr="009E60A5">
                        <w:rPr>
                          <w:rFonts w:eastAsia="PMingLiU" w:hint="eastAsia"/>
                          <w:sz w:val="14"/>
                          <w:szCs w:val="24"/>
                          <w:lang w:eastAsia="zh-TW"/>
                        </w:rPr>
                        <w:t xml:space="preserve">Frequency span </w:t>
                      </w:r>
                      <w:r w:rsidRPr="009E60A5">
                        <w:rPr>
                          <w:rFonts w:eastAsia="PMingLiU"/>
                          <w:sz w:val="14"/>
                          <w:szCs w:val="24"/>
                          <w:lang w:eastAsia="zh-TW"/>
                        </w:rPr>
                        <w:t>≤</w:t>
                      </w:r>
                      <w:r w:rsidRPr="009E60A5">
                        <w:rPr>
                          <w:rFonts w:eastAsia="PMingLiU" w:hint="eastAsia"/>
                          <w:sz w:val="14"/>
                          <w:szCs w:val="24"/>
                          <w:lang w:eastAsia="zh-TW"/>
                        </w:rPr>
                        <w:t xml:space="preserve"> 100 MHz containing two non-contiguous CCs means the frequency separation between lower edge of lowest CC and upper edge of highest CC in downlink of a frequency band is less than or equal to 100MHz</w:t>
                      </w:r>
                      <w:r w:rsidRPr="009E60A5">
                        <w:rPr>
                          <w:rFonts w:eastAsia="PMingLiU"/>
                          <w:sz w:val="14"/>
                          <w:szCs w:val="24"/>
                          <w:lang w:eastAsia="zh-TW"/>
                        </w:rPr>
                        <w:t xml:space="preserve"> as illustrated below:</w:t>
                      </w:r>
                    </w:p>
                    <w:p w14:paraId="7AE0C966" w14:textId="77777777" w:rsidR="009E60A5" w:rsidRPr="009E60A5" w:rsidRDefault="009E60A5" w:rsidP="009E60A5">
                      <w:pPr>
                        <w:pStyle w:val="afff0"/>
                        <w:spacing w:after="120"/>
                        <w:ind w:firstLineChars="0" w:firstLine="0"/>
                        <w:jc w:val="center"/>
                        <w:rPr>
                          <w:sz w:val="14"/>
                          <w:szCs w:val="24"/>
                          <w:lang w:eastAsia="zh-CN"/>
                        </w:rPr>
                      </w:pPr>
                      <w:r w:rsidRPr="009E60A5">
                        <w:rPr>
                          <w:noProof/>
                          <w:sz w:val="14"/>
                          <w:lang w:val="en-US" w:eastAsia="zh-TW"/>
                        </w:rPr>
                        <w:drawing>
                          <wp:inline distT="0" distB="0" distL="0" distR="0" wp14:anchorId="0CBCEFA9" wp14:editId="4742E615">
                            <wp:extent cx="1602105" cy="1087755"/>
                            <wp:effectExtent l="0" t="0" r="0" b="0"/>
                            <wp:docPr id="6" name="圖片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A screenshot of a computer&#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02105" cy="1087755"/>
                                    </a:xfrm>
                                    <a:prstGeom prst="rect">
                                      <a:avLst/>
                                    </a:prstGeom>
                                    <a:noFill/>
                                    <a:ln>
                                      <a:noFill/>
                                    </a:ln>
                                  </pic:spPr>
                                </pic:pic>
                              </a:graphicData>
                            </a:graphic>
                          </wp:inline>
                        </w:drawing>
                      </w:r>
                    </w:p>
                    <w:p w14:paraId="1418A30C" w14:textId="3A1DB366" w:rsidR="009D65D5" w:rsidRDefault="009E60A5" w:rsidP="009E60A5">
                      <w:pPr>
                        <w:pStyle w:val="afff0"/>
                        <w:widowControl/>
                        <w:numPr>
                          <w:ilvl w:val="2"/>
                          <w:numId w:val="14"/>
                        </w:numPr>
                        <w:autoSpaceDN w:val="0"/>
                        <w:spacing w:after="120"/>
                        <w:ind w:left="1616" w:firstLineChars="0" w:hanging="482"/>
                        <w:jc w:val="left"/>
                        <w:rPr>
                          <w:rFonts w:eastAsia="PMingLiU"/>
                          <w:sz w:val="14"/>
                          <w:szCs w:val="24"/>
                          <w:lang w:eastAsia="zh-TW"/>
                        </w:rPr>
                      </w:pPr>
                      <w:r w:rsidRPr="009E60A5">
                        <w:rPr>
                          <w:rFonts w:eastAsia="PMingLiU"/>
                          <w:sz w:val="14"/>
                          <w:szCs w:val="24"/>
                          <w:lang w:eastAsia="zh-TW"/>
                        </w:rPr>
                        <w:t>Any update of scope needs be decided by RAN</w:t>
                      </w:r>
                    </w:p>
                    <w:p w14:paraId="3B1D3CAF" w14:textId="77777777" w:rsidR="009E60A5" w:rsidRPr="009E60A5" w:rsidRDefault="009E60A5" w:rsidP="009E60A5">
                      <w:pPr>
                        <w:pStyle w:val="4"/>
                        <w:numPr>
                          <w:ilvl w:val="0"/>
                          <w:numId w:val="0"/>
                        </w:numPr>
                        <w:spacing w:before="0"/>
                        <w:rPr>
                          <w:rFonts w:ascii="Times New Roman" w:hAnsi="Times New Roman"/>
                          <w:b/>
                          <w:color w:val="0070C0"/>
                          <w:sz w:val="14"/>
                          <w:u w:val="single"/>
                          <w:lang w:eastAsia="ko-KR"/>
                        </w:rPr>
                      </w:pPr>
                      <w:r w:rsidRPr="009E60A5">
                        <w:rPr>
                          <w:rFonts w:ascii="Times New Roman" w:hAnsi="Times New Roman"/>
                          <w:b/>
                          <w:color w:val="0070C0"/>
                          <w:sz w:val="14"/>
                          <w:u w:val="single"/>
                          <w:lang w:eastAsia="ko-KR"/>
                        </w:rPr>
                        <w:t>Merge issue 2-0/2-1 discussion:</w:t>
                      </w:r>
                    </w:p>
                    <w:p w14:paraId="6BADEA47" w14:textId="77777777" w:rsidR="009E60A5" w:rsidRPr="009E60A5" w:rsidRDefault="009E60A5" w:rsidP="009E60A5">
                      <w:pPr>
                        <w:spacing w:after="120"/>
                        <w:rPr>
                          <w:rFonts w:eastAsia="PMingLiU"/>
                          <w:iCs/>
                          <w:color w:val="0070C0"/>
                          <w:sz w:val="14"/>
                          <w:lang w:eastAsia="zh-TW"/>
                        </w:rPr>
                      </w:pPr>
                      <w:r w:rsidRPr="009E60A5">
                        <w:rPr>
                          <w:rFonts w:eastAsia="PMingLiU"/>
                          <w:iCs/>
                          <w:color w:val="0070C0"/>
                          <w:sz w:val="14"/>
                          <w:lang w:eastAsia="zh-TW"/>
                        </w:rPr>
                        <w:t>Agreement:</w:t>
                      </w:r>
                    </w:p>
                    <w:p w14:paraId="0A01846E" w14:textId="77777777" w:rsidR="009E60A5" w:rsidRPr="009E60A5" w:rsidRDefault="009E60A5" w:rsidP="009E60A5">
                      <w:pPr>
                        <w:spacing w:after="120"/>
                        <w:rPr>
                          <w:sz w:val="14"/>
                          <w:szCs w:val="24"/>
                        </w:rPr>
                      </w:pPr>
                      <w:bookmarkStart w:id="5" w:name="OLE_LINK15"/>
                      <w:r w:rsidRPr="009E60A5">
                        <w:rPr>
                          <w:iCs/>
                          <w:sz w:val="14"/>
                        </w:rPr>
                        <w:t xml:space="preserve">The terminology of “One </w:t>
                      </w:r>
                      <w:r w:rsidRPr="009E60A5">
                        <w:rPr>
                          <w:sz w:val="14"/>
                          <w:szCs w:val="24"/>
                        </w:rPr>
                        <w:t>Rx RF Chain</w:t>
                      </w:r>
                      <w:r w:rsidRPr="009E60A5">
                        <w:rPr>
                          <w:iCs/>
                          <w:sz w:val="14"/>
                        </w:rPr>
                        <w:t>” is from single antenna to the end of ADC (before digital BB filter) w</w:t>
                      </w:r>
                      <w:r w:rsidRPr="009E60A5">
                        <w:rPr>
                          <w:rFonts w:eastAsia="PMingLiU"/>
                          <w:iCs/>
                          <w:sz w:val="14"/>
                          <w:lang w:eastAsia="zh-TW"/>
                        </w:rPr>
                        <w:t xml:space="preserve">ith a single down-converter </w:t>
                      </w:r>
                    </w:p>
                    <w:p w14:paraId="77423352" w14:textId="77777777" w:rsidR="009E60A5" w:rsidRPr="009E60A5" w:rsidRDefault="009E60A5" w:rsidP="009E60A5">
                      <w:pPr>
                        <w:pStyle w:val="afff0"/>
                        <w:widowControl/>
                        <w:numPr>
                          <w:ilvl w:val="1"/>
                          <w:numId w:val="33"/>
                        </w:numPr>
                        <w:overflowPunct w:val="0"/>
                        <w:autoSpaceDE w:val="0"/>
                        <w:autoSpaceDN w:val="0"/>
                        <w:adjustRightInd w:val="0"/>
                        <w:spacing w:after="120"/>
                        <w:ind w:firstLineChars="0"/>
                        <w:jc w:val="left"/>
                        <w:rPr>
                          <w:sz w:val="16"/>
                          <w:szCs w:val="24"/>
                          <w:lang w:eastAsia="zh-CN"/>
                        </w:rPr>
                      </w:pPr>
                      <w:r w:rsidRPr="009E60A5">
                        <w:rPr>
                          <w:iCs/>
                          <w:sz w:val="16"/>
                        </w:rPr>
                        <w:t xml:space="preserve">To reduce the number of Rx RF chains, a </w:t>
                      </w:r>
                      <w:bookmarkStart w:id="6" w:name="OLE_LINK10"/>
                      <w:r w:rsidRPr="009E60A5">
                        <w:rPr>
                          <w:iCs/>
                          <w:sz w:val="16"/>
                        </w:rPr>
                        <w:t>fully shared RF chain</w:t>
                      </w:r>
                      <w:bookmarkEnd w:id="6"/>
                      <w:r w:rsidRPr="009E60A5">
                        <w:rPr>
                          <w:iCs/>
                          <w:sz w:val="16"/>
                        </w:rPr>
                        <w:t xml:space="preserve"> </w:t>
                      </w:r>
                      <w:bookmarkStart w:id="7" w:name="OLE_LINK11"/>
                      <w:r w:rsidRPr="009E60A5">
                        <w:rPr>
                          <w:iCs/>
                          <w:sz w:val="16"/>
                        </w:rPr>
                        <w:t>(one Rx RF chain)</w:t>
                      </w:r>
                      <w:bookmarkEnd w:id="7"/>
                      <w:r w:rsidRPr="009E60A5">
                        <w:rPr>
                          <w:iCs/>
                          <w:sz w:val="16"/>
                        </w:rPr>
                        <w:t xml:space="preserve"> is the reference architecture for</w:t>
                      </w:r>
                      <w:r w:rsidRPr="009E60A5">
                        <w:rPr>
                          <w:rFonts w:eastAsia="PMingLiU"/>
                          <w:iCs/>
                          <w:sz w:val="16"/>
                          <w:lang w:eastAsia="zh-TW"/>
                        </w:rPr>
                        <w:t xml:space="preserve"> fragmented carriers </w:t>
                      </w:r>
                    </w:p>
                    <w:p w14:paraId="41B7B5F1" w14:textId="77777777" w:rsidR="009E60A5" w:rsidRPr="009E60A5" w:rsidRDefault="009E60A5" w:rsidP="009E60A5">
                      <w:pPr>
                        <w:spacing w:after="120"/>
                        <w:rPr>
                          <w:rFonts w:eastAsia="PMingLiU"/>
                          <w:sz w:val="14"/>
                          <w:szCs w:val="24"/>
                          <w:lang w:eastAsia="zh-TW"/>
                        </w:rPr>
                      </w:pPr>
                      <w:r w:rsidRPr="009E60A5">
                        <w:rPr>
                          <w:rFonts w:eastAsia="PMingLiU"/>
                          <w:noProof/>
                          <w:sz w:val="14"/>
                          <w:szCs w:val="24"/>
                          <w:lang w:eastAsia="zh-TW"/>
                        </w:rPr>
                        <w:drawing>
                          <wp:inline distT="0" distB="0" distL="0" distR="0" wp14:anchorId="06AF9785" wp14:editId="19547B25">
                            <wp:extent cx="6114415" cy="1223010"/>
                            <wp:effectExtent l="0" t="0" r="63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415" cy="1223010"/>
                                    </a:xfrm>
                                    <a:prstGeom prst="rect">
                                      <a:avLst/>
                                    </a:prstGeom>
                                    <a:noFill/>
                                    <a:ln>
                                      <a:noFill/>
                                    </a:ln>
                                  </pic:spPr>
                                </pic:pic>
                              </a:graphicData>
                            </a:graphic>
                          </wp:inline>
                        </w:drawing>
                      </w:r>
                    </w:p>
                    <w:p w14:paraId="20781DD5" w14:textId="112A72AE" w:rsidR="009E60A5" w:rsidRPr="009E60A5" w:rsidRDefault="009E60A5" w:rsidP="009E60A5">
                      <w:pPr>
                        <w:pStyle w:val="afff0"/>
                        <w:widowControl/>
                        <w:numPr>
                          <w:ilvl w:val="1"/>
                          <w:numId w:val="33"/>
                        </w:numPr>
                        <w:overflowPunct w:val="0"/>
                        <w:autoSpaceDE w:val="0"/>
                        <w:autoSpaceDN w:val="0"/>
                        <w:adjustRightInd w:val="0"/>
                        <w:spacing w:after="120"/>
                        <w:ind w:firstLineChars="0"/>
                        <w:jc w:val="left"/>
                        <w:rPr>
                          <w:rFonts w:eastAsia="PMingLiU"/>
                          <w:sz w:val="16"/>
                          <w:szCs w:val="24"/>
                          <w:lang w:eastAsia="zh-TW"/>
                        </w:rPr>
                      </w:pPr>
                      <w:r w:rsidRPr="009E60A5">
                        <w:rPr>
                          <w:rFonts w:eastAsia="PMingLiU"/>
                          <w:sz w:val="16"/>
                          <w:szCs w:val="24"/>
                          <w:lang w:eastAsia="zh-TW"/>
                        </w:rPr>
                        <w:t>A partially shared RF chain architecture is the reference architecture for existing DL NCCA requirements (refer to TR 36.823)</w:t>
                      </w:r>
                      <w:bookmarkEnd w:id="5"/>
                    </w:p>
                  </w:txbxContent>
                </v:textbox>
                <w10:anchorlock/>
              </v:shape>
            </w:pict>
          </mc:Fallback>
        </mc:AlternateContent>
      </w:r>
    </w:p>
    <w:p w14:paraId="552375FC" w14:textId="3A016565" w:rsidR="00ED4F4F" w:rsidRDefault="007B3E91" w:rsidP="00AB1467">
      <w:pPr>
        <w:jc w:val="both"/>
      </w:pPr>
      <w:r>
        <w:t xml:space="preserve">In this contribution, we would like to discuss some </w:t>
      </w:r>
      <w:r w:rsidR="00AA1520">
        <w:t>remaining open issues</w:t>
      </w:r>
      <w:r>
        <w:t>.</w:t>
      </w:r>
    </w:p>
    <w:p w14:paraId="4C722188" w14:textId="546FFAAC" w:rsidR="00A222AD" w:rsidRDefault="00062E8E" w:rsidP="00A222AD">
      <w:pPr>
        <w:pStyle w:val="1"/>
        <w:spacing w:after="240"/>
        <w:rPr>
          <w:rFonts w:eastAsia="宋体"/>
          <w:lang w:eastAsia="zh-CN"/>
        </w:rPr>
      </w:pPr>
      <w:r>
        <w:rPr>
          <w:rFonts w:eastAsia="宋体" w:hint="eastAsia"/>
          <w:lang w:eastAsia="zh-CN"/>
        </w:rPr>
        <w:t>Discussion</w:t>
      </w:r>
    </w:p>
    <w:p w14:paraId="2A7DD404" w14:textId="77777777" w:rsidR="00462517" w:rsidRPr="007C7E06" w:rsidRDefault="00462517" w:rsidP="00462517">
      <w:pPr>
        <w:pStyle w:val="2"/>
        <w:spacing w:after="240"/>
      </w:pPr>
      <w:r>
        <w:t>Reference RF architecture</w:t>
      </w:r>
    </w:p>
    <w:p w14:paraId="28D3600C" w14:textId="1CA74ED1" w:rsidR="00462517" w:rsidRDefault="00462517" w:rsidP="00462517">
      <w:pPr>
        <w:jc w:val="both"/>
        <w:rPr>
          <w:rFonts w:eastAsiaTheme="minorEastAsia"/>
        </w:rPr>
      </w:pPr>
      <w:r>
        <w:rPr>
          <w:rFonts w:eastAsiaTheme="minorEastAsia"/>
        </w:rPr>
        <w:lastRenderedPageBreak/>
        <w:t xml:space="preserve">In RAN4#112bis meeting, the reference architecture for existing DL NCCA requirements and for R19 fragmented carrier were agreed. While there was another option raised in previous meetings, </w:t>
      </w:r>
      <w:proofErr w:type="spellStart"/>
      <w:r>
        <w:rPr>
          <w:rFonts w:eastAsiaTheme="minorEastAsia"/>
        </w:rPr>
        <w:t>i.e</w:t>
      </w:r>
      <w:proofErr w:type="spellEnd"/>
      <w:r>
        <w:rPr>
          <w:rFonts w:eastAsiaTheme="minorEastAsia"/>
        </w:rPr>
        <w:t xml:space="preserve"> </w:t>
      </w:r>
      <w:r>
        <w:rPr>
          <w:rFonts w:eastAsiaTheme="minorEastAsia"/>
        </w:rPr>
        <w:t>‘</w:t>
      </w:r>
      <w:r w:rsidRPr="007429A2">
        <w:rPr>
          <w:rFonts w:eastAsiaTheme="minorEastAsia"/>
        </w:rPr>
        <w:t>supporting only 2Rx in the mandatory 4Rx band</w:t>
      </w:r>
      <w:r>
        <w:rPr>
          <w:rFonts w:eastAsiaTheme="minorEastAsia"/>
        </w:rPr>
        <w:t>’ was also raised as a potential option for RF architecture.</w:t>
      </w:r>
    </w:p>
    <w:p w14:paraId="501867ED" w14:textId="77777777" w:rsidR="00462517" w:rsidRDefault="00462517" w:rsidP="00462517">
      <w:pPr>
        <w:pStyle w:val="afff0"/>
        <w:widowControl/>
        <w:numPr>
          <w:ilvl w:val="1"/>
          <w:numId w:val="25"/>
        </w:numPr>
        <w:spacing w:after="120" w:line="240" w:lineRule="atLeast"/>
        <w:ind w:firstLineChars="0"/>
        <w:jc w:val="left"/>
        <w:rPr>
          <w:rFonts w:ascii="Times New Roman" w:hAnsi="Times New Roman"/>
          <w:color w:val="0070C0"/>
          <w:kern w:val="0"/>
          <w:sz w:val="20"/>
          <w:szCs w:val="24"/>
          <w:lang w:eastAsia="zh-CN"/>
        </w:rPr>
      </w:pPr>
      <w:r>
        <w:rPr>
          <w:rFonts w:ascii="Times New Roman" w:hAnsi="Times New Roman"/>
          <w:color w:val="0070C0"/>
          <w:kern w:val="0"/>
          <w:sz w:val="20"/>
          <w:szCs w:val="24"/>
          <w:lang w:eastAsia="zh-CN"/>
        </w:rPr>
        <w:t>Option 2: RAN4 also studies the possibility of supporting only 2Rx in the mandatory 4Rx band below 2700MHz</w:t>
      </w:r>
    </w:p>
    <w:p w14:paraId="5357D872" w14:textId="69FE914A" w:rsidR="00462517" w:rsidRDefault="00462517" w:rsidP="00462517">
      <w:pPr>
        <w:jc w:val="both"/>
        <w:rPr>
          <w:rFonts w:eastAsiaTheme="minorEastAsia"/>
        </w:rPr>
      </w:pPr>
      <w:r>
        <w:rPr>
          <w:rFonts w:eastAsiaTheme="minorEastAsia"/>
        </w:rPr>
        <w:t>This option assumes that UE is allowed to support only 2Rx per CC in the mandatory 4Rx band when intra-band CA is configured. With fully shared RF architecture, UE could receive both CCs on 2Rx, and the remaining 2Rx could be used in another band. We think the assumption needs first to be confirmed in RAN4. As in TS 38.101-1 section 7.2, the test cases other than single carrier REFSENS needs to be verified with four Rx antenna ports, which include the intra-band CA test cases.</w:t>
      </w:r>
    </w:p>
    <w:p w14:paraId="6C177616" w14:textId="77777777" w:rsidR="00462517" w:rsidRDefault="00462517" w:rsidP="00462517">
      <w:pPr>
        <w:jc w:val="center"/>
        <w:rPr>
          <w:rFonts w:eastAsiaTheme="minorEastAsia"/>
        </w:rPr>
      </w:pPr>
      <w:r>
        <w:rPr>
          <w:noProof/>
        </w:rPr>
        <w:drawing>
          <wp:inline distT="0" distB="0" distL="0" distR="0" wp14:anchorId="521653F3" wp14:editId="3D9F614D">
            <wp:extent cx="4634409" cy="2244379"/>
            <wp:effectExtent l="0" t="0" r="0" b="38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43607" cy="2248834"/>
                    </a:xfrm>
                    <a:prstGeom prst="rect">
                      <a:avLst/>
                    </a:prstGeom>
                  </pic:spPr>
                </pic:pic>
              </a:graphicData>
            </a:graphic>
          </wp:inline>
        </w:drawing>
      </w:r>
    </w:p>
    <w:p w14:paraId="5B1A20AD" w14:textId="1943E0E3" w:rsidR="00462517" w:rsidRDefault="00462517" w:rsidP="00462517">
      <w:pPr>
        <w:jc w:val="both"/>
        <w:rPr>
          <w:rFonts w:eastAsiaTheme="minorEastAsia"/>
          <w:b/>
        </w:rPr>
      </w:pPr>
      <w:r>
        <w:rPr>
          <w:rFonts w:eastAsiaTheme="minorEastAsia"/>
          <w:b/>
        </w:rPr>
        <w:t xml:space="preserve">Observation </w:t>
      </w:r>
      <w:r w:rsidR="00077EA6">
        <w:rPr>
          <w:rFonts w:eastAsiaTheme="minorEastAsia"/>
          <w:b/>
        </w:rPr>
        <w:t>1</w:t>
      </w:r>
      <w:r w:rsidRPr="00CE55CD">
        <w:rPr>
          <w:rFonts w:eastAsiaTheme="minorEastAsia"/>
          <w:b/>
        </w:rPr>
        <w:t xml:space="preserve">: </w:t>
      </w:r>
      <w:r>
        <w:rPr>
          <w:rFonts w:eastAsiaTheme="minorEastAsia"/>
          <w:b/>
        </w:rPr>
        <w:t>Clarification</w:t>
      </w:r>
      <w:r w:rsidRPr="00FB5893">
        <w:rPr>
          <w:rFonts w:eastAsiaTheme="minorEastAsia"/>
          <w:b/>
        </w:rPr>
        <w:t xml:space="preserve"> </w:t>
      </w:r>
      <w:r>
        <w:rPr>
          <w:rFonts w:eastAsiaTheme="minorEastAsia"/>
          <w:b/>
        </w:rPr>
        <w:t xml:space="preserve">might be needed on the assumption that UE </w:t>
      </w:r>
      <w:r w:rsidRPr="00564537">
        <w:rPr>
          <w:rFonts w:eastAsiaTheme="minorEastAsia"/>
          <w:b/>
        </w:rPr>
        <w:t>is allowed to support only 2Rx per CC in the mandatory 4Rx band when intra-band CA is configured</w:t>
      </w:r>
      <w:r>
        <w:rPr>
          <w:rFonts w:eastAsiaTheme="minorEastAsia"/>
          <w:b/>
        </w:rPr>
        <w:t>.</w:t>
      </w:r>
    </w:p>
    <w:p w14:paraId="14648243" w14:textId="77777777" w:rsidR="00462517" w:rsidRDefault="00462517" w:rsidP="00462517">
      <w:pPr>
        <w:jc w:val="both"/>
        <w:rPr>
          <w:rFonts w:eastAsiaTheme="minorEastAsia"/>
        </w:rPr>
      </w:pPr>
      <w:r>
        <w:rPr>
          <w:rFonts w:eastAsiaTheme="minorEastAsia"/>
        </w:rPr>
        <w:t xml:space="preserve">If the assumption could be confirmed by RAN4, to our understanding </w:t>
      </w:r>
      <w:r>
        <w:rPr>
          <w:rFonts w:eastAsiaTheme="minorEastAsia" w:hint="eastAsia"/>
        </w:rPr>
        <w:t>the</w:t>
      </w:r>
      <w:r>
        <w:rPr>
          <w:rFonts w:eastAsiaTheme="minorEastAsia"/>
        </w:rPr>
        <w:t xml:space="preserve"> </w:t>
      </w:r>
      <w:r>
        <w:rPr>
          <w:rFonts w:eastAsiaTheme="minorEastAsia" w:hint="eastAsia"/>
        </w:rPr>
        <w:t>UE</w:t>
      </w:r>
      <w:r>
        <w:rPr>
          <w:rFonts w:eastAsiaTheme="minorEastAsia"/>
        </w:rPr>
        <w:t xml:space="preserve"> still needs to support 4Rx in the mandatory 4Rx band when there is </w:t>
      </w:r>
      <w:r w:rsidRPr="00A14358">
        <w:rPr>
          <w:rFonts w:eastAsiaTheme="minorEastAsia"/>
          <w:b/>
        </w:rPr>
        <w:t>only one carrier</w:t>
      </w:r>
      <w:r>
        <w:rPr>
          <w:rFonts w:eastAsiaTheme="minorEastAsia"/>
        </w:rPr>
        <w:t xml:space="preserve"> configured on this band. The ability of supporting higher order CA configurations is limited by both the number of antennas and the number of PLLs. For example, a UE supporting inter-band CA between band </w:t>
      </w:r>
      <w:proofErr w:type="spellStart"/>
      <w:r>
        <w:rPr>
          <w:rFonts w:eastAsiaTheme="minorEastAsia"/>
        </w:rPr>
        <w:t>nX</w:t>
      </w:r>
      <w:proofErr w:type="spellEnd"/>
      <w:r>
        <w:rPr>
          <w:rFonts w:eastAsiaTheme="minorEastAsia"/>
        </w:rPr>
        <w:t xml:space="preserve"> (4Rx mandatory) + B (2Rx band) needs to be equipped with at least 6 Rx antennas and 2 PLLs (Figure 3a). To support NCCA on band </w:t>
      </w:r>
      <w:proofErr w:type="spellStart"/>
      <w:r>
        <w:rPr>
          <w:rFonts w:eastAsiaTheme="minorEastAsia"/>
        </w:rPr>
        <w:t>nX</w:t>
      </w:r>
      <w:proofErr w:type="spellEnd"/>
      <w:r>
        <w:rPr>
          <w:rFonts w:eastAsiaTheme="minorEastAsia"/>
        </w:rPr>
        <w:t>, both PLL would be used</w:t>
      </w:r>
      <w:r w:rsidRPr="005E389B">
        <w:rPr>
          <w:rFonts w:eastAsiaTheme="minorEastAsia"/>
        </w:rPr>
        <w:t xml:space="preserve"> </w:t>
      </w:r>
      <w:r>
        <w:rPr>
          <w:rFonts w:eastAsiaTheme="minorEastAsia"/>
        </w:rPr>
        <w:t>with partially shared or separated architecture, therefore the inter-band CA can’t be supported (Figure 3b).</w:t>
      </w:r>
    </w:p>
    <w:tbl>
      <w:tblPr>
        <w:tblStyle w:val="aff"/>
        <w:tblW w:w="0" w:type="auto"/>
        <w:jc w:val="center"/>
        <w:tblLook w:val="04A0" w:firstRow="1" w:lastRow="0" w:firstColumn="1" w:lastColumn="0" w:noHBand="0" w:noVBand="1"/>
      </w:tblPr>
      <w:tblGrid>
        <w:gridCol w:w="4146"/>
        <w:gridCol w:w="4026"/>
      </w:tblGrid>
      <w:tr w:rsidR="00462517" w14:paraId="4D2007BB" w14:textId="77777777" w:rsidTr="00657ADB">
        <w:trPr>
          <w:jc w:val="center"/>
        </w:trPr>
        <w:tc>
          <w:tcPr>
            <w:tcW w:w="3210" w:type="dxa"/>
            <w:vAlign w:val="center"/>
          </w:tcPr>
          <w:p w14:paraId="6EE61004" w14:textId="77777777" w:rsidR="00462517" w:rsidRDefault="00462517" w:rsidP="00657ADB">
            <w:pPr>
              <w:jc w:val="center"/>
              <w:rPr>
                <w:rFonts w:eastAsiaTheme="minorEastAsia"/>
              </w:rPr>
            </w:pPr>
            <w:r>
              <w:rPr>
                <w:rFonts w:eastAsiaTheme="minorEastAsia"/>
                <w:noProof/>
              </w:rPr>
              <w:drawing>
                <wp:inline distT="0" distB="0" distL="0" distR="0" wp14:anchorId="2664A084" wp14:editId="7D6E9DC0">
                  <wp:extent cx="2486660" cy="1066800"/>
                  <wp:effectExtent l="0" t="0" r="8890" b="0"/>
                  <wp:docPr id="38" name="图片 38" descr="C:\Users\g00334960\AppData\Local\Microsoft\Windows\INetCache\Content.MSO\5076140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g00334960\AppData\Local\Microsoft\Windows\INetCache\Content.MSO\50761406.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6660" cy="1066800"/>
                          </a:xfrm>
                          <a:prstGeom prst="rect">
                            <a:avLst/>
                          </a:prstGeom>
                          <a:noFill/>
                          <a:ln>
                            <a:noFill/>
                          </a:ln>
                        </pic:spPr>
                      </pic:pic>
                    </a:graphicData>
                  </a:graphic>
                </wp:inline>
              </w:drawing>
            </w:r>
          </w:p>
        </w:tc>
        <w:tc>
          <w:tcPr>
            <w:tcW w:w="3210" w:type="dxa"/>
            <w:vAlign w:val="center"/>
          </w:tcPr>
          <w:p w14:paraId="0B0154D4" w14:textId="77777777" w:rsidR="00462517" w:rsidRDefault="00462517" w:rsidP="00657ADB">
            <w:pPr>
              <w:jc w:val="center"/>
              <w:rPr>
                <w:rFonts w:eastAsiaTheme="minorEastAsia"/>
              </w:rPr>
            </w:pPr>
            <w:r>
              <w:rPr>
                <w:rFonts w:eastAsiaTheme="minorEastAsia"/>
                <w:noProof/>
              </w:rPr>
              <w:drawing>
                <wp:inline distT="0" distB="0" distL="0" distR="0" wp14:anchorId="17A6B8A0" wp14:editId="72059EEC">
                  <wp:extent cx="2410460" cy="1066800"/>
                  <wp:effectExtent l="0" t="0" r="8890" b="0"/>
                  <wp:docPr id="37" name="图片 37" descr="C:\Users\g00334960\AppData\Local\Microsoft\Windows\INetCache\Content.MSO\E3E5C13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g00334960\AppData\Local\Microsoft\Windows\INetCache\Content.MSO\E3E5C138.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0460" cy="1066800"/>
                          </a:xfrm>
                          <a:prstGeom prst="rect">
                            <a:avLst/>
                          </a:prstGeom>
                          <a:noFill/>
                          <a:ln>
                            <a:noFill/>
                          </a:ln>
                        </pic:spPr>
                      </pic:pic>
                    </a:graphicData>
                  </a:graphic>
                </wp:inline>
              </w:drawing>
            </w:r>
          </w:p>
        </w:tc>
      </w:tr>
      <w:tr w:rsidR="00462517" w14:paraId="47A0987A" w14:textId="77777777" w:rsidTr="00657ADB">
        <w:trPr>
          <w:jc w:val="center"/>
        </w:trPr>
        <w:tc>
          <w:tcPr>
            <w:tcW w:w="3210" w:type="dxa"/>
            <w:vAlign w:val="center"/>
          </w:tcPr>
          <w:p w14:paraId="60D56C0B" w14:textId="77777777" w:rsidR="00462517" w:rsidRDefault="00462517" w:rsidP="00657ADB">
            <w:pPr>
              <w:pStyle w:val="TAH"/>
              <w:rPr>
                <w:noProof/>
              </w:rPr>
            </w:pPr>
            <w:r>
              <w:rPr>
                <w:rFonts w:hint="eastAsia"/>
              </w:rPr>
              <w:t>a</w:t>
            </w:r>
            <w:r>
              <w:t>)</w:t>
            </w:r>
            <w:r>
              <w:tab/>
            </w:r>
            <w:proofErr w:type="spellStart"/>
            <w:r>
              <w:t>CA_nXA-nYA</w:t>
            </w:r>
            <w:proofErr w:type="spellEnd"/>
          </w:p>
        </w:tc>
        <w:tc>
          <w:tcPr>
            <w:tcW w:w="3210" w:type="dxa"/>
            <w:vAlign w:val="center"/>
          </w:tcPr>
          <w:p w14:paraId="769EDD66" w14:textId="77777777" w:rsidR="00462517" w:rsidRDefault="00462517" w:rsidP="00657ADB">
            <w:pPr>
              <w:pStyle w:val="TAH"/>
              <w:rPr>
                <w:noProof/>
              </w:rPr>
            </w:pPr>
            <w:r>
              <w:t>b)</w:t>
            </w:r>
            <w:r>
              <w:tab/>
            </w:r>
            <w:proofErr w:type="spellStart"/>
            <w:r>
              <w:t>CA_nX</w:t>
            </w:r>
            <w:proofErr w:type="spellEnd"/>
            <w:r>
              <w:t>(2A)</w:t>
            </w:r>
          </w:p>
        </w:tc>
      </w:tr>
    </w:tbl>
    <w:p w14:paraId="77065510" w14:textId="77777777" w:rsidR="00462517" w:rsidRPr="00C80D79" w:rsidRDefault="00462517" w:rsidP="00462517">
      <w:pPr>
        <w:pStyle w:val="TF"/>
        <w:rPr>
          <w:rFonts w:eastAsia="MS Mincho"/>
          <w:lang w:eastAsia="ja-JP"/>
        </w:rPr>
      </w:pPr>
      <w:r w:rsidRPr="00C80D79">
        <w:t>Figure 3</w:t>
      </w:r>
      <w:r w:rsidRPr="00C80D79">
        <w:tab/>
        <w:t>CA ability with partially shared or separated architecture</w:t>
      </w:r>
    </w:p>
    <w:p w14:paraId="48FA315C" w14:textId="77777777" w:rsidR="00462517" w:rsidRDefault="00462517" w:rsidP="00462517">
      <w:pPr>
        <w:rPr>
          <w:rFonts w:eastAsiaTheme="minorEastAsia"/>
          <w:lang w:val="x-none"/>
        </w:rPr>
      </w:pPr>
      <w:r>
        <w:rPr>
          <w:rFonts w:eastAsiaTheme="minorEastAsia"/>
          <w:lang w:val="x-none"/>
        </w:rPr>
        <w:t xml:space="preserve">If fully shared architecture is adopted, the UE could support NCCA on band </w:t>
      </w:r>
      <w:proofErr w:type="spellStart"/>
      <w:r>
        <w:rPr>
          <w:rFonts w:eastAsiaTheme="minorEastAsia"/>
          <w:lang w:val="x-none"/>
        </w:rPr>
        <w:t>nX</w:t>
      </w:r>
      <w:proofErr w:type="spellEnd"/>
      <w:r>
        <w:rPr>
          <w:rFonts w:eastAsiaTheme="minorEastAsia"/>
          <w:lang w:val="x-none"/>
        </w:rPr>
        <w:t xml:space="preserve"> with only one PLL, therefore the higher order inter-band CA configuration could also be supported (Figure 4a). While at the same time it’s not necessary to switch to 2Rx on band </w:t>
      </w:r>
      <w:proofErr w:type="spellStart"/>
      <w:r>
        <w:rPr>
          <w:rFonts w:eastAsiaTheme="minorEastAsia"/>
          <w:lang w:val="x-none"/>
        </w:rPr>
        <w:t>nX</w:t>
      </w:r>
      <w:proofErr w:type="spellEnd"/>
      <w:r>
        <w:rPr>
          <w:rFonts w:eastAsiaTheme="minorEastAsia"/>
          <w:lang w:val="x-none"/>
        </w:rPr>
        <w:t xml:space="preserve"> as suggested in the Option 2 (Figure 4b).</w:t>
      </w:r>
    </w:p>
    <w:tbl>
      <w:tblPr>
        <w:tblStyle w:val="aff"/>
        <w:tblW w:w="0" w:type="auto"/>
        <w:tblLook w:val="04A0" w:firstRow="1" w:lastRow="0" w:firstColumn="1" w:lastColumn="0" w:noHBand="0" w:noVBand="1"/>
      </w:tblPr>
      <w:tblGrid>
        <w:gridCol w:w="4815"/>
        <w:gridCol w:w="4816"/>
      </w:tblGrid>
      <w:tr w:rsidR="00462517" w14:paraId="263E07DD" w14:textId="77777777" w:rsidTr="00657ADB">
        <w:tc>
          <w:tcPr>
            <w:tcW w:w="4815" w:type="dxa"/>
          </w:tcPr>
          <w:p w14:paraId="41447BA6" w14:textId="77777777" w:rsidR="00462517" w:rsidRDefault="00462517" w:rsidP="00657ADB">
            <w:pPr>
              <w:rPr>
                <w:rFonts w:eastAsiaTheme="minorEastAsia"/>
                <w:lang w:val="x-none"/>
              </w:rPr>
            </w:pPr>
            <w:r>
              <w:rPr>
                <w:rFonts w:eastAsiaTheme="minorEastAsia"/>
                <w:noProof/>
                <w:lang w:val="x-none"/>
              </w:rPr>
              <w:drawing>
                <wp:inline distT="0" distB="0" distL="0" distR="0" wp14:anchorId="5CAECAE7" wp14:editId="38AAF3D5">
                  <wp:extent cx="2819400" cy="1066800"/>
                  <wp:effectExtent l="0" t="0" r="0" b="0"/>
                  <wp:docPr id="39" name="图片 39" descr="C:\Users\g00334960\AppData\Local\Microsoft\Windows\INetCache\Content.MSO\788EC60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g00334960\AppData\Local\Microsoft\Windows\INetCache\Content.MSO\788EC604.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9400" cy="1066800"/>
                          </a:xfrm>
                          <a:prstGeom prst="rect">
                            <a:avLst/>
                          </a:prstGeom>
                          <a:noFill/>
                          <a:ln>
                            <a:noFill/>
                          </a:ln>
                        </pic:spPr>
                      </pic:pic>
                    </a:graphicData>
                  </a:graphic>
                </wp:inline>
              </w:drawing>
            </w:r>
          </w:p>
        </w:tc>
        <w:tc>
          <w:tcPr>
            <w:tcW w:w="4816" w:type="dxa"/>
          </w:tcPr>
          <w:p w14:paraId="7B48785A" w14:textId="77777777" w:rsidR="00462517" w:rsidRDefault="00462517" w:rsidP="00657ADB">
            <w:pPr>
              <w:rPr>
                <w:rFonts w:eastAsiaTheme="minorEastAsia"/>
                <w:lang w:val="x-none"/>
              </w:rPr>
            </w:pPr>
            <w:r>
              <w:rPr>
                <w:rFonts w:eastAsiaTheme="minorEastAsia"/>
                <w:noProof/>
                <w:lang w:val="x-none"/>
              </w:rPr>
              <w:drawing>
                <wp:inline distT="0" distB="0" distL="0" distR="0" wp14:anchorId="11590C25" wp14:editId="2033B226">
                  <wp:extent cx="2819400" cy="1066800"/>
                  <wp:effectExtent l="0" t="0" r="0" b="0"/>
                  <wp:docPr id="40" name="图片 40" descr="C:\Users\g00334960\AppData\Local\Microsoft\Windows\INetCache\Content.MSO\92638EB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g00334960\AppData\Local\Microsoft\Windows\INetCache\Content.MSO\92638EB2.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9400" cy="1066800"/>
                          </a:xfrm>
                          <a:prstGeom prst="rect">
                            <a:avLst/>
                          </a:prstGeom>
                          <a:noFill/>
                          <a:ln>
                            <a:noFill/>
                          </a:ln>
                        </pic:spPr>
                      </pic:pic>
                    </a:graphicData>
                  </a:graphic>
                </wp:inline>
              </w:drawing>
            </w:r>
          </w:p>
        </w:tc>
      </w:tr>
      <w:tr w:rsidR="00462517" w14:paraId="47B13AB4" w14:textId="77777777" w:rsidTr="00657ADB">
        <w:tc>
          <w:tcPr>
            <w:tcW w:w="4815" w:type="dxa"/>
          </w:tcPr>
          <w:p w14:paraId="34C063CE" w14:textId="77777777" w:rsidR="00462517" w:rsidRPr="006B6106" w:rsidRDefault="00462517" w:rsidP="00462517">
            <w:pPr>
              <w:pStyle w:val="TAH"/>
              <w:numPr>
                <w:ilvl w:val="0"/>
                <w:numId w:val="30"/>
              </w:numPr>
            </w:pPr>
            <w:proofErr w:type="spellStart"/>
            <w:r w:rsidRPr="006B6106">
              <w:lastRenderedPageBreak/>
              <w:t>CA_nX</w:t>
            </w:r>
            <w:proofErr w:type="spellEnd"/>
            <w:r w:rsidRPr="006B6106">
              <w:t>(2A)-</w:t>
            </w:r>
            <w:proofErr w:type="spellStart"/>
            <w:r w:rsidRPr="006B6106">
              <w:t>nYA</w:t>
            </w:r>
            <w:proofErr w:type="spellEnd"/>
          </w:p>
        </w:tc>
        <w:tc>
          <w:tcPr>
            <w:tcW w:w="4816" w:type="dxa"/>
          </w:tcPr>
          <w:p w14:paraId="53C1AA5B" w14:textId="77777777" w:rsidR="00462517" w:rsidRPr="006B6106" w:rsidRDefault="00462517" w:rsidP="00462517">
            <w:pPr>
              <w:pStyle w:val="TAH"/>
              <w:numPr>
                <w:ilvl w:val="0"/>
                <w:numId w:val="30"/>
              </w:numPr>
            </w:pPr>
            <w:proofErr w:type="spellStart"/>
            <w:r w:rsidRPr="006B6106">
              <w:t>CA_nX</w:t>
            </w:r>
            <w:proofErr w:type="spellEnd"/>
            <w:r w:rsidRPr="006B6106">
              <w:t>(2A)-</w:t>
            </w:r>
            <w:proofErr w:type="spellStart"/>
            <w:r w:rsidRPr="006B6106">
              <w:t>nYA</w:t>
            </w:r>
            <w:proofErr w:type="spellEnd"/>
          </w:p>
        </w:tc>
      </w:tr>
    </w:tbl>
    <w:p w14:paraId="7525D677" w14:textId="77777777" w:rsidR="00462517" w:rsidRPr="006B2D4F" w:rsidRDefault="00462517" w:rsidP="00462517">
      <w:pPr>
        <w:pStyle w:val="TF"/>
        <w:rPr>
          <w:rFonts w:eastAsia="MS Mincho"/>
          <w:lang w:eastAsia="ja-JP"/>
        </w:rPr>
      </w:pPr>
      <w:r w:rsidRPr="006B2D4F">
        <w:t xml:space="preserve">Figure </w:t>
      </w:r>
      <w:r>
        <w:t>4</w:t>
      </w:r>
      <w:r w:rsidRPr="006B2D4F">
        <w:tab/>
      </w:r>
      <w:r>
        <w:t>CA ability with fully shared architecture</w:t>
      </w:r>
    </w:p>
    <w:p w14:paraId="47A19395" w14:textId="7697CE09" w:rsidR="00462517" w:rsidRDefault="00462517" w:rsidP="00462517">
      <w:pPr>
        <w:jc w:val="both"/>
        <w:rPr>
          <w:rFonts w:eastAsiaTheme="minorEastAsia"/>
          <w:b/>
        </w:rPr>
      </w:pPr>
      <w:r w:rsidRPr="00CE55CD">
        <w:rPr>
          <w:rFonts w:eastAsiaTheme="minorEastAsia"/>
          <w:b/>
        </w:rPr>
        <w:t xml:space="preserve">Observation </w:t>
      </w:r>
      <w:r w:rsidR="00077EA6">
        <w:rPr>
          <w:rFonts w:eastAsiaTheme="minorEastAsia"/>
          <w:b/>
        </w:rPr>
        <w:t>2</w:t>
      </w:r>
      <w:r w:rsidRPr="00CE55CD">
        <w:rPr>
          <w:rFonts w:eastAsiaTheme="minorEastAsia"/>
          <w:b/>
        </w:rPr>
        <w:t xml:space="preserve">: </w:t>
      </w:r>
      <w:r>
        <w:rPr>
          <w:rFonts w:eastAsiaTheme="minorEastAsia"/>
          <w:b/>
        </w:rPr>
        <w:t>The option of ‘supporting only 2</w:t>
      </w:r>
      <w:r>
        <w:rPr>
          <w:rFonts w:eastAsiaTheme="minorEastAsia" w:hint="eastAsia"/>
          <w:b/>
        </w:rPr>
        <w:t>Rx</w:t>
      </w:r>
      <w:r>
        <w:rPr>
          <w:rFonts w:eastAsiaTheme="minorEastAsia"/>
          <w:b/>
        </w:rPr>
        <w:t xml:space="preserve"> in the mandatory 4Rx band’ is not necessary and brings no benefit.</w:t>
      </w:r>
    </w:p>
    <w:p w14:paraId="6572EBC2" w14:textId="7B618EEF" w:rsidR="00B35C0A" w:rsidRPr="007C7E06" w:rsidRDefault="00B35C0A" w:rsidP="00B35C0A">
      <w:pPr>
        <w:pStyle w:val="2"/>
        <w:spacing w:after="240"/>
      </w:pPr>
      <w:r>
        <w:t>Baseband assumption</w:t>
      </w:r>
    </w:p>
    <w:p w14:paraId="351E5B2F" w14:textId="42163B86" w:rsidR="00915BDA" w:rsidRDefault="004601DA" w:rsidP="002B4896">
      <w:pPr>
        <w:jc w:val="both"/>
        <w:rPr>
          <w:rFonts w:eastAsiaTheme="minorEastAsia"/>
        </w:rPr>
      </w:pPr>
      <w:r>
        <w:rPr>
          <w:rFonts w:eastAsiaTheme="minorEastAsia"/>
        </w:rPr>
        <w:t xml:space="preserve">In RAN4#112bis, the reference architecture was agreed </w:t>
      </w:r>
      <w:r w:rsidR="00E2735A">
        <w:rPr>
          <w:rFonts w:eastAsiaTheme="minorEastAsia"/>
        </w:rPr>
        <w:t>as fully shared RF chain. No agreement was made regarding baseband. In our previous contribution [</w:t>
      </w:r>
      <w:r w:rsidR="002B4896">
        <w:rPr>
          <w:rFonts w:eastAsiaTheme="minorEastAsia"/>
        </w:rPr>
        <w:t>2</w:t>
      </w:r>
      <w:r w:rsidR="00E2735A">
        <w:rPr>
          <w:rFonts w:eastAsiaTheme="minorEastAsia"/>
        </w:rPr>
        <w:t>]</w:t>
      </w:r>
      <w:r w:rsidR="002B4896">
        <w:rPr>
          <w:rFonts w:eastAsiaTheme="minorEastAsia"/>
        </w:rPr>
        <w:t xml:space="preserve"> we analysed the impact of </w:t>
      </w:r>
      <w:r w:rsidR="002B4896">
        <w:rPr>
          <w:rFonts w:eastAsiaTheme="minorEastAsia" w:hint="eastAsia"/>
        </w:rPr>
        <w:t>base</w:t>
      </w:r>
      <w:r w:rsidR="002B4896">
        <w:rPr>
          <w:rFonts w:eastAsiaTheme="minorEastAsia"/>
        </w:rPr>
        <w:t xml:space="preserve">band assumption and </w:t>
      </w:r>
      <w:proofErr w:type="gramStart"/>
      <w:r w:rsidR="002B4896">
        <w:rPr>
          <w:rFonts w:eastAsiaTheme="minorEastAsia"/>
        </w:rPr>
        <w:t>came to the conclusion</w:t>
      </w:r>
      <w:proofErr w:type="gramEnd"/>
      <w:r w:rsidR="002B4896">
        <w:rPr>
          <w:rFonts w:eastAsiaTheme="minorEastAsia"/>
        </w:rPr>
        <w:t xml:space="preserve"> that </w:t>
      </w:r>
      <w:r w:rsidR="002B4896" w:rsidRPr="002B4896">
        <w:rPr>
          <w:rFonts w:eastAsiaTheme="minorEastAsia"/>
        </w:rPr>
        <w:t>the baseband assumption has very little impact on the RF requirements</w:t>
      </w:r>
      <w:r w:rsidR="002B4896" w:rsidRPr="002B4896">
        <w:rPr>
          <w:rFonts w:eastAsiaTheme="minorEastAsia"/>
        </w:rPr>
        <w:t xml:space="preserve"> </w:t>
      </w:r>
      <w:r w:rsidR="002B4896">
        <w:rPr>
          <w:rFonts w:eastAsiaTheme="minorEastAsia"/>
        </w:rPr>
        <w:t>i</w:t>
      </w:r>
      <w:r w:rsidR="002B4896" w:rsidRPr="002B4896">
        <w:rPr>
          <w:rFonts w:eastAsiaTheme="minorEastAsia"/>
        </w:rPr>
        <w:t>f the digital filter could be designed properly.</w:t>
      </w:r>
      <w:r w:rsidR="00071D18">
        <w:rPr>
          <w:rFonts w:eastAsiaTheme="minorEastAsia"/>
        </w:rPr>
        <w:t xml:space="preserve"> We would like to propose to focus on the performance of RF chain, and leave the baseband to UE implementation.</w:t>
      </w:r>
    </w:p>
    <w:p w14:paraId="2BCE9800" w14:textId="33089CB9" w:rsidR="00E87AB4" w:rsidRDefault="00E87AB4" w:rsidP="00175B0B">
      <w:pPr>
        <w:jc w:val="both"/>
        <w:rPr>
          <w:rFonts w:eastAsiaTheme="minorEastAsia"/>
        </w:rPr>
      </w:pPr>
      <w:r w:rsidRPr="00E87AB4">
        <w:rPr>
          <w:rFonts w:eastAsiaTheme="minorEastAsia"/>
          <w:b/>
        </w:rPr>
        <w:t xml:space="preserve">Proposal </w:t>
      </w:r>
      <w:r w:rsidR="002B4896">
        <w:rPr>
          <w:rFonts w:eastAsiaTheme="minorEastAsia"/>
          <w:b/>
        </w:rPr>
        <w:t>1</w:t>
      </w:r>
      <w:r w:rsidRPr="00E87AB4">
        <w:rPr>
          <w:rFonts w:eastAsiaTheme="minorEastAsia"/>
          <w:b/>
        </w:rPr>
        <w:t xml:space="preserve">: </w:t>
      </w:r>
      <w:r>
        <w:rPr>
          <w:rFonts w:eastAsiaTheme="minorEastAsia"/>
          <w:b/>
        </w:rPr>
        <w:t xml:space="preserve">Baseband assumption could be up to UE </w:t>
      </w:r>
      <w:r w:rsidRPr="00893FD9">
        <w:rPr>
          <w:rFonts w:eastAsiaTheme="minorEastAsia"/>
          <w:b/>
        </w:rPr>
        <w:t>implementation assuming the digital filter could be designed</w:t>
      </w:r>
      <w:r>
        <w:rPr>
          <w:rFonts w:eastAsiaTheme="minorEastAsia"/>
          <w:b/>
        </w:rPr>
        <w:t xml:space="preserve"> properly, i.e. single/separate digital filter, single/separate FFT are up to UE implementation.</w:t>
      </w:r>
    </w:p>
    <w:p w14:paraId="56CF09B6" w14:textId="7C36E92B" w:rsidR="008E50A1" w:rsidRPr="007C7E06" w:rsidRDefault="008E50A1" w:rsidP="008E50A1">
      <w:pPr>
        <w:pStyle w:val="2"/>
        <w:spacing w:after="240"/>
      </w:pPr>
      <w:proofErr w:type="spellStart"/>
      <w:r>
        <w:t>Fallback</w:t>
      </w:r>
      <w:proofErr w:type="spellEnd"/>
      <w:r>
        <w:t xml:space="preserve"> solution</w:t>
      </w:r>
    </w:p>
    <w:p w14:paraId="5144C88F" w14:textId="091ABCF5" w:rsidR="008E50A1" w:rsidRDefault="00A06BCA" w:rsidP="00175B0B">
      <w:pPr>
        <w:jc w:val="both"/>
        <w:rPr>
          <w:rFonts w:eastAsiaTheme="minorEastAsia"/>
        </w:rPr>
      </w:pPr>
      <w:r>
        <w:rPr>
          <w:rFonts w:eastAsiaTheme="minorEastAsia"/>
        </w:rPr>
        <w:t>In RAN4#112, there were documents discussing the UE behaviour when fully shared architecture is not applicable due to degraded RF requirements, e.g. large in-gap interference, seve</w:t>
      </w:r>
      <w:r w:rsidR="00AE1107">
        <w:rPr>
          <w:rFonts w:eastAsiaTheme="minorEastAsia"/>
        </w:rPr>
        <w:t>re self-interference in FDD bands, etc. We want to provide some initial thoughts on this point.</w:t>
      </w:r>
    </w:p>
    <w:p w14:paraId="61CFB3C8" w14:textId="05DE2F7D" w:rsidR="00AE1107" w:rsidRDefault="00AE1107" w:rsidP="00175B0B">
      <w:pPr>
        <w:jc w:val="both"/>
        <w:rPr>
          <w:rFonts w:eastAsiaTheme="minorEastAsia"/>
        </w:rPr>
      </w:pPr>
      <w:r>
        <w:rPr>
          <w:rFonts w:eastAsiaTheme="minorEastAsia"/>
        </w:rPr>
        <w:t xml:space="preserve">One of the </w:t>
      </w:r>
      <w:proofErr w:type="spellStart"/>
      <w:r>
        <w:rPr>
          <w:rFonts w:eastAsiaTheme="minorEastAsia"/>
        </w:rPr>
        <w:t>fallback</w:t>
      </w:r>
      <w:proofErr w:type="spellEnd"/>
      <w:r>
        <w:rPr>
          <w:rFonts w:eastAsiaTheme="minorEastAsia"/>
        </w:rPr>
        <w:t xml:space="preserve"> option could be the legacy CA behaviour, i.e. partially shared or separated RF architecture. However, the UE’s complexity would increase to</w:t>
      </w:r>
      <w:r w:rsidR="003019D5">
        <w:rPr>
          <w:rFonts w:eastAsiaTheme="minorEastAsia"/>
        </w:rPr>
        <w:t xml:space="preserve"> support</w:t>
      </w:r>
      <w:r>
        <w:rPr>
          <w:rFonts w:eastAsiaTheme="minorEastAsia"/>
        </w:rPr>
        <w:t xml:space="preserve"> dynamically switch</w:t>
      </w:r>
      <w:r w:rsidR="003019D5">
        <w:rPr>
          <w:rFonts w:eastAsiaTheme="minorEastAsia"/>
        </w:rPr>
        <w:t>ing</w:t>
      </w:r>
      <w:r>
        <w:rPr>
          <w:rFonts w:eastAsiaTheme="minorEastAsia"/>
        </w:rPr>
        <w:t xml:space="preserve"> between full</w:t>
      </w:r>
      <w:r w:rsidR="002C535F">
        <w:rPr>
          <w:rFonts w:eastAsiaTheme="minorEastAsia"/>
        </w:rPr>
        <w:t>y</w:t>
      </w:r>
      <w:r>
        <w:rPr>
          <w:rFonts w:eastAsiaTheme="minorEastAsia"/>
        </w:rPr>
        <w:t xml:space="preserve"> shared and partially shared RF architecture.</w:t>
      </w:r>
      <w:r w:rsidR="009033AA">
        <w:rPr>
          <w:rFonts w:eastAsiaTheme="minorEastAsia"/>
        </w:rPr>
        <w:t xml:space="preserve"> UE needs to be equipped with spare mixer</w:t>
      </w:r>
      <w:r w:rsidR="00FF4134">
        <w:rPr>
          <w:rFonts w:eastAsiaTheme="minorEastAsia"/>
        </w:rPr>
        <w:t>s</w:t>
      </w:r>
      <w:r w:rsidR="009033AA">
        <w:rPr>
          <w:rFonts w:eastAsiaTheme="minorEastAsia"/>
        </w:rPr>
        <w:t xml:space="preserve">, and the routing would be </w:t>
      </w:r>
      <w:r w:rsidR="00FF4134">
        <w:rPr>
          <w:rFonts w:eastAsiaTheme="minorEastAsia"/>
        </w:rPr>
        <w:t>more complicated.</w:t>
      </w:r>
    </w:p>
    <w:p w14:paraId="1DEFDC88" w14:textId="3D19257E" w:rsidR="00AE1107" w:rsidRDefault="00AE1107" w:rsidP="00FF4134">
      <w:pPr>
        <w:jc w:val="center"/>
        <w:rPr>
          <w:rFonts w:eastAsiaTheme="minorEastAsia"/>
        </w:rPr>
      </w:pPr>
      <w:r>
        <w:rPr>
          <w:rFonts w:eastAsiaTheme="minorEastAsia"/>
          <w:noProof/>
        </w:rPr>
        <w:drawing>
          <wp:inline distT="0" distB="0" distL="0" distR="0" wp14:anchorId="52EC0B99" wp14:editId="77D16C5C">
            <wp:extent cx="3581400" cy="1108075"/>
            <wp:effectExtent l="0" t="0" r="0" b="0"/>
            <wp:docPr id="24" name="图片 24" descr="C:\Users\g00334960\AppData\Local\Microsoft\Windows\INetCache\Content.MSO\A5DE01E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g00334960\AppData\Local\Microsoft\Windows\INetCache\Content.MSO\A5DE01EA.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1400" cy="1108075"/>
                    </a:xfrm>
                    <a:prstGeom prst="rect">
                      <a:avLst/>
                    </a:prstGeom>
                    <a:noFill/>
                    <a:ln>
                      <a:noFill/>
                    </a:ln>
                  </pic:spPr>
                </pic:pic>
              </a:graphicData>
            </a:graphic>
          </wp:inline>
        </w:drawing>
      </w:r>
    </w:p>
    <w:p w14:paraId="14747E6D" w14:textId="173AF235" w:rsidR="00AE1107" w:rsidRPr="00AE1107" w:rsidRDefault="003019D5" w:rsidP="00FF4134">
      <w:pPr>
        <w:pStyle w:val="afff0"/>
        <w:numPr>
          <w:ilvl w:val="0"/>
          <w:numId w:val="26"/>
        </w:numPr>
        <w:ind w:firstLineChars="0"/>
        <w:jc w:val="center"/>
        <w:rPr>
          <w:rFonts w:eastAsiaTheme="minorEastAsia"/>
        </w:rPr>
      </w:pPr>
      <w:r>
        <w:rPr>
          <w:rFonts w:eastAsiaTheme="minorEastAsia"/>
        </w:rPr>
        <w:t xml:space="preserve">Intra-band </w:t>
      </w:r>
      <w:r w:rsidR="00AE1107" w:rsidRPr="00AE1107">
        <w:rPr>
          <w:rFonts w:eastAsiaTheme="minorEastAsia"/>
        </w:rPr>
        <w:t>CA with Fully shared architecture</w:t>
      </w:r>
    </w:p>
    <w:p w14:paraId="16E0EDAD" w14:textId="33A4C659" w:rsidR="00AE1107" w:rsidRDefault="00AE1107" w:rsidP="00FF4134">
      <w:pPr>
        <w:jc w:val="center"/>
        <w:rPr>
          <w:rFonts w:eastAsiaTheme="minorEastAsia"/>
        </w:rPr>
      </w:pPr>
      <w:r>
        <w:rPr>
          <w:rFonts w:eastAsiaTheme="minorEastAsia"/>
          <w:noProof/>
        </w:rPr>
        <w:drawing>
          <wp:inline distT="0" distB="0" distL="0" distR="0" wp14:anchorId="1CE089EB" wp14:editId="027F36D4">
            <wp:extent cx="3581400" cy="1572260"/>
            <wp:effectExtent l="0" t="0" r="0" b="8890"/>
            <wp:docPr id="25" name="图片 25" descr="C:\Users\g00334960\AppData\Local\Microsoft\Windows\INetCache\Content.MSO\B988C18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g00334960\AppData\Local\Microsoft\Windows\INetCache\Content.MSO\B988C188.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1400" cy="1572260"/>
                    </a:xfrm>
                    <a:prstGeom prst="rect">
                      <a:avLst/>
                    </a:prstGeom>
                    <a:noFill/>
                    <a:ln>
                      <a:noFill/>
                    </a:ln>
                  </pic:spPr>
                </pic:pic>
              </a:graphicData>
            </a:graphic>
          </wp:inline>
        </w:drawing>
      </w:r>
    </w:p>
    <w:p w14:paraId="19AE29FD" w14:textId="792300AA" w:rsidR="00AE1107" w:rsidRPr="00AE1107" w:rsidRDefault="003019D5" w:rsidP="00FF4134">
      <w:pPr>
        <w:pStyle w:val="afff0"/>
        <w:numPr>
          <w:ilvl w:val="0"/>
          <w:numId w:val="26"/>
        </w:numPr>
        <w:ind w:firstLineChars="0"/>
        <w:jc w:val="center"/>
        <w:rPr>
          <w:rFonts w:eastAsiaTheme="minorEastAsia"/>
        </w:rPr>
      </w:pPr>
      <w:r>
        <w:rPr>
          <w:rFonts w:eastAsiaTheme="minorEastAsia"/>
        </w:rPr>
        <w:t xml:space="preserve">Intra-band </w:t>
      </w:r>
      <w:r w:rsidR="00AE1107" w:rsidRPr="00AE1107">
        <w:rPr>
          <w:rFonts w:eastAsiaTheme="minorEastAsia"/>
        </w:rPr>
        <w:t xml:space="preserve">CA with </w:t>
      </w:r>
      <w:r w:rsidR="00AE1107">
        <w:rPr>
          <w:rFonts w:eastAsiaTheme="minorEastAsia"/>
        </w:rPr>
        <w:t xml:space="preserve">Partially </w:t>
      </w:r>
      <w:r w:rsidR="00AE1107" w:rsidRPr="00AE1107">
        <w:rPr>
          <w:rFonts w:eastAsiaTheme="minorEastAsia"/>
        </w:rPr>
        <w:t>shared architecture</w:t>
      </w:r>
    </w:p>
    <w:p w14:paraId="46FD34D1" w14:textId="68768D1C" w:rsidR="00AE1107" w:rsidRPr="00AE1107" w:rsidRDefault="00AE1107" w:rsidP="00FF4134">
      <w:pPr>
        <w:pStyle w:val="afff0"/>
        <w:ind w:left="720" w:firstLineChars="0" w:firstLine="0"/>
        <w:jc w:val="center"/>
        <w:rPr>
          <w:rFonts w:eastAsiaTheme="minorEastAsia"/>
        </w:rPr>
      </w:pPr>
      <w:r w:rsidRPr="00AE1107">
        <w:rPr>
          <w:rFonts w:eastAsiaTheme="minorEastAsia"/>
          <w:b/>
        </w:rPr>
        <w:t xml:space="preserve">Figure </w:t>
      </w:r>
      <w:r w:rsidR="005745DD">
        <w:rPr>
          <w:rFonts w:eastAsiaTheme="minorEastAsia"/>
          <w:b/>
        </w:rPr>
        <w:t>9</w:t>
      </w:r>
      <w:r w:rsidRPr="00AE1107">
        <w:rPr>
          <w:rFonts w:eastAsiaTheme="minorEastAsia"/>
        </w:rPr>
        <w:tab/>
      </w:r>
      <w:r>
        <w:rPr>
          <w:rFonts w:eastAsiaTheme="minorEastAsia"/>
        </w:rPr>
        <w:t>Dynamic switching between Fully shared and Partially shared architecture</w:t>
      </w:r>
    </w:p>
    <w:p w14:paraId="535A103C" w14:textId="4DE14BD1" w:rsidR="00AE1107" w:rsidRDefault="002C535F" w:rsidP="00175B0B">
      <w:pPr>
        <w:jc w:val="both"/>
        <w:rPr>
          <w:rFonts w:eastAsiaTheme="minorEastAsia"/>
          <w:lang w:val="x-none"/>
        </w:rPr>
      </w:pPr>
      <w:r>
        <w:rPr>
          <w:rFonts w:eastAsiaTheme="minorEastAsia"/>
          <w:lang w:val="x-none"/>
        </w:rPr>
        <w:t>Dynamically switching between fully shared and separated RF architecture would be less complicated, but it leads to reduction of DL MIMO layers</w:t>
      </w:r>
      <w:r w:rsidR="003019D5">
        <w:rPr>
          <w:rFonts w:eastAsiaTheme="minorEastAsia"/>
          <w:lang w:val="x-none"/>
        </w:rPr>
        <w:t xml:space="preserve"> on each CC</w:t>
      </w:r>
      <w:r>
        <w:rPr>
          <w:rFonts w:eastAsiaTheme="minorEastAsia"/>
          <w:lang w:val="x-none"/>
        </w:rPr>
        <w:t>.</w:t>
      </w:r>
    </w:p>
    <w:p w14:paraId="0690E45A" w14:textId="303DDD4D" w:rsidR="002C535F" w:rsidRDefault="002C535F" w:rsidP="002C535F">
      <w:pPr>
        <w:jc w:val="center"/>
        <w:rPr>
          <w:rFonts w:eastAsiaTheme="minorEastAsia"/>
        </w:rPr>
      </w:pPr>
      <w:r>
        <w:rPr>
          <w:rFonts w:eastAsiaTheme="minorEastAsia"/>
          <w:noProof/>
        </w:rPr>
        <w:drawing>
          <wp:inline distT="0" distB="0" distL="0" distR="0" wp14:anchorId="242F33FD" wp14:editId="421AB883">
            <wp:extent cx="2819400" cy="1066800"/>
            <wp:effectExtent l="0" t="0" r="0" b="0"/>
            <wp:docPr id="33" name="图片 33" descr="C:\Users\g00334960\AppData\Local\Microsoft\Windows\INetCache\Content.MSO\74DD9BE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g00334960\AppData\Local\Microsoft\Windows\INetCache\Content.MSO\74DD9BE0.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9400" cy="1066800"/>
                    </a:xfrm>
                    <a:prstGeom prst="rect">
                      <a:avLst/>
                    </a:prstGeom>
                    <a:noFill/>
                    <a:ln>
                      <a:noFill/>
                    </a:ln>
                  </pic:spPr>
                </pic:pic>
              </a:graphicData>
            </a:graphic>
          </wp:inline>
        </w:drawing>
      </w:r>
      <w:r>
        <w:rPr>
          <w:rFonts w:eastAsiaTheme="minorEastAsia"/>
          <w:noProof/>
        </w:rPr>
        <w:t xml:space="preserve"> </w:t>
      </w:r>
    </w:p>
    <w:p w14:paraId="7F951494" w14:textId="7E3BA4B6" w:rsidR="002C535F" w:rsidRPr="00AE1107" w:rsidRDefault="003019D5" w:rsidP="002C535F">
      <w:pPr>
        <w:pStyle w:val="afff0"/>
        <w:numPr>
          <w:ilvl w:val="0"/>
          <w:numId w:val="28"/>
        </w:numPr>
        <w:ind w:firstLineChars="0"/>
        <w:jc w:val="center"/>
        <w:rPr>
          <w:rFonts w:eastAsiaTheme="minorEastAsia"/>
        </w:rPr>
      </w:pPr>
      <w:r>
        <w:rPr>
          <w:rFonts w:eastAsiaTheme="minorEastAsia"/>
        </w:rPr>
        <w:lastRenderedPageBreak/>
        <w:t xml:space="preserve">Intra-band </w:t>
      </w:r>
      <w:r w:rsidR="002C535F" w:rsidRPr="00AE1107">
        <w:rPr>
          <w:rFonts w:eastAsiaTheme="minorEastAsia"/>
        </w:rPr>
        <w:t>CA with Fully shared architecture</w:t>
      </w:r>
    </w:p>
    <w:p w14:paraId="15436156" w14:textId="7B9C7A99" w:rsidR="002C535F" w:rsidRDefault="009E57CD" w:rsidP="002C535F">
      <w:pPr>
        <w:jc w:val="center"/>
        <w:rPr>
          <w:rFonts w:eastAsiaTheme="minorEastAsia"/>
        </w:rPr>
      </w:pPr>
      <w:r>
        <w:rPr>
          <w:rFonts w:eastAsiaTheme="minorEastAsia"/>
          <w:noProof/>
        </w:rPr>
        <w:drawing>
          <wp:inline distT="0" distB="0" distL="0" distR="0" wp14:anchorId="0D655B07" wp14:editId="5D86133A">
            <wp:extent cx="2410460" cy="1066800"/>
            <wp:effectExtent l="0" t="0" r="8890" b="0"/>
            <wp:docPr id="35" name="图片 35" descr="C:\Users\g00334960\AppData\Local\Microsoft\Windows\INetCache\Content.MSO\7CA7372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g00334960\AppData\Local\Microsoft\Windows\INetCache\Content.MSO\7CA7372C.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10460" cy="1066800"/>
                    </a:xfrm>
                    <a:prstGeom prst="rect">
                      <a:avLst/>
                    </a:prstGeom>
                    <a:noFill/>
                    <a:ln>
                      <a:noFill/>
                    </a:ln>
                  </pic:spPr>
                </pic:pic>
              </a:graphicData>
            </a:graphic>
          </wp:inline>
        </w:drawing>
      </w:r>
    </w:p>
    <w:p w14:paraId="54F9E58D" w14:textId="64160BDB" w:rsidR="002C535F" w:rsidRPr="00AE1107" w:rsidRDefault="003019D5" w:rsidP="002C535F">
      <w:pPr>
        <w:pStyle w:val="afff0"/>
        <w:numPr>
          <w:ilvl w:val="0"/>
          <w:numId w:val="28"/>
        </w:numPr>
        <w:ind w:firstLineChars="0"/>
        <w:jc w:val="center"/>
        <w:rPr>
          <w:rFonts w:eastAsiaTheme="minorEastAsia"/>
        </w:rPr>
      </w:pPr>
      <w:r>
        <w:rPr>
          <w:rFonts w:eastAsiaTheme="minorEastAsia"/>
        </w:rPr>
        <w:t xml:space="preserve">Intra-band </w:t>
      </w:r>
      <w:r w:rsidR="002C535F" w:rsidRPr="00AE1107">
        <w:rPr>
          <w:rFonts w:eastAsiaTheme="minorEastAsia"/>
        </w:rPr>
        <w:t xml:space="preserve">CA with </w:t>
      </w:r>
      <w:r w:rsidR="002C535F">
        <w:rPr>
          <w:rFonts w:eastAsiaTheme="minorEastAsia"/>
        </w:rPr>
        <w:t>Separated</w:t>
      </w:r>
      <w:r w:rsidR="002C535F" w:rsidRPr="00AE1107">
        <w:rPr>
          <w:rFonts w:eastAsiaTheme="minorEastAsia"/>
        </w:rPr>
        <w:t xml:space="preserve"> architecture</w:t>
      </w:r>
    </w:p>
    <w:p w14:paraId="11E82CBD" w14:textId="2FF3E2E5" w:rsidR="002C535F" w:rsidRPr="00AE1107" w:rsidRDefault="002C535F" w:rsidP="002C535F">
      <w:pPr>
        <w:pStyle w:val="afff0"/>
        <w:ind w:left="720" w:firstLineChars="0" w:firstLine="0"/>
        <w:jc w:val="center"/>
        <w:rPr>
          <w:rFonts w:eastAsiaTheme="minorEastAsia"/>
        </w:rPr>
      </w:pPr>
      <w:r w:rsidRPr="00AE1107">
        <w:rPr>
          <w:rFonts w:eastAsiaTheme="minorEastAsia"/>
          <w:b/>
        </w:rPr>
        <w:t xml:space="preserve">Figure </w:t>
      </w:r>
      <w:r w:rsidR="005745DD">
        <w:rPr>
          <w:rFonts w:eastAsiaTheme="minorEastAsia"/>
          <w:b/>
        </w:rPr>
        <w:t>10</w:t>
      </w:r>
      <w:r w:rsidRPr="00AE1107">
        <w:rPr>
          <w:rFonts w:eastAsiaTheme="minorEastAsia"/>
        </w:rPr>
        <w:tab/>
      </w:r>
      <w:r>
        <w:rPr>
          <w:rFonts w:eastAsiaTheme="minorEastAsia"/>
        </w:rPr>
        <w:t>Dynamic switching between Fully shared and Separated</w:t>
      </w:r>
      <w:r w:rsidRPr="00AE1107">
        <w:rPr>
          <w:rFonts w:eastAsiaTheme="minorEastAsia"/>
        </w:rPr>
        <w:t xml:space="preserve"> </w:t>
      </w:r>
      <w:r>
        <w:rPr>
          <w:rFonts w:eastAsiaTheme="minorEastAsia"/>
        </w:rPr>
        <w:t>architecture</w:t>
      </w:r>
    </w:p>
    <w:p w14:paraId="22C93A7F" w14:textId="7EDD46B2" w:rsidR="002C535F" w:rsidRPr="00AE1107" w:rsidRDefault="00EB336E" w:rsidP="00175B0B">
      <w:pPr>
        <w:jc w:val="both"/>
        <w:rPr>
          <w:rFonts w:eastAsiaTheme="minorEastAsia"/>
          <w:lang w:val="x-none"/>
        </w:rPr>
      </w:pPr>
      <w:r>
        <w:rPr>
          <w:rFonts w:eastAsiaTheme="minorEastAsia"/>
          <w:lang w:val="x-none"/>
        </w:rPr>
        <w:t xml:space="preserve">Another fall back option could be </w:t>
      </w:r>
      <w:r w:rsidR="00B5287E">
        <w:rPr>
          <w:rFonts w:eastAsiaTheme="minorEastAsia"/>
          <w:lang w:val="x-none"/>
        </w:rPr>
        <w:t>switch</w:t>
      </w:r>
      <w:r w:rsidR="00625F4E">
        <w:rPr>
          <w:rFonts w:eastAsiaTheme="minorEastAsia"/>
          <w:lang w:val="x-none"/>
        </w:rPr>
        <w:t>ing</w:t>
      </w:r>
      <w:r w:rsidR="00B5287E">
        <w:rPr>
          <w:rFonts w:eastAsiaTheme="minorEastAsia"/>
          <w:lang w:val="x-none"/>
        </w:rPr>
        <w:t xml:space="preserve"> to non-CA on the relevant band.</w:t>
      </w:r>
      <w:r w:rsidR="00625F4E">
        <w:rPr>
          <w:rFonts w:eastAsiaTheme="minorEastAsia"/>
          <w:lang w:val="x-none"/>
        </w:rPr>
        <w:t xml:space="preserve"> This option requires the lowest UE implementation complexity, and could reuse the existing </w:t>
      </w:r>
      <w:proofErr w:type="spellStart"/>
      <w:r w:rsidR="00625F4E">
        <w:rPr>
          <w:rFonts w:eastAsiaTheme="minorEastAsia"/>
          <w:lang w:val="x-none"/>
        </w:rPr>
        <w:t>signalling</w:t>
      </w:r>
      <w:proofErr w:type="spellEnd"/>
      <w:r w:rsidR="00625F4E">
        <w:rPr>
          <w:rFonts w:eastAsiaTheme="minorEastAsia"/>
          <w:lang w:val="x-none"/>
        </w:rPr>
        <w:t xml:space="preserve"> scheme.</w:t>
      </w:r>
    </w:p>
    <w:p w14:paraId="4D3E197E" w14:textId="0D871A28" w:rsidR="00B5287E" w:rsidRDefault="00B5287E" w:rsidP="00B5287E">
      <w:pPr>
        <w:jc w:val="center"/>
        <w:rPr>
          <w:rFonts w:eastAsiaTheme="minorEastAsia"/>
        </w:rPr>
      </w:pPr>
      <w:r>
        <w:rPr>
          <w:rFonts w:eastAsiaTheme="minorEastAsia"/>
          <w:noProof/>
        </w:rPr>
        <w:drawing>
          <wp:inline distT="0" distB="0" distL="0" distR="0" wp14:anchorId="33E042CE" wp14:editId="1868F4E1">
            <wp:extent cx="2819400" cy="1066800"/>
            <wp:effectExtent l="0" t="0" r="0" b="0"/>
            <wp:docPr id="43" name="图片 43" descr="C:\Users\g00334960\AppData\Local\Microsoft\Windows\INetCache\Content.MSO\105AC52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g00334960\AppData\Local\Microsoft\Windows\INetCache\Content.MSO\105AC52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9400" cy="1066800"/>
                    </a:xfrm>
                    <a:prstGeom prst="rect">
                      <a:avLst/>
                    </a:prstGeom>
                    <a:noFill/>
                    <a:ln>
                      <a:noFill/>
                    </a:ln>
                  </pic:spPr>
                </pic:pic>
              </a:graphicData>
            </a:graphic>
          </wp:inline>
        </w:drawing>
      </w:r>
      <w:r>
        <w:rPr>
          <w:rFonts w:eastAsiaTheme="minorEastAsia"/>
          <w:noProof/>
        </w:rPr>
        <w:t xml:space="preserve"> </w:t>
      </w:r>
    </w:p>
    <w:p w14:paraId="6264DFE5" w14:textId="77777777" w:rsidR="00B5287E" w:rsidRPr="00AE1107" w:rsidRDefault="00B5287E" w:rsidP="00B5287E">
      <w:pPr>
        <w:pStyle w:val="afff0"/>
        <w:numPr>
          <w:ilvl w:val="0"/>
          <w:numId w:val="31"/>
        </w:numPr>
        <w:ind w:firstLineChars="0"/>
        <w:jc w:val="center"/>
        <w:rPr>
          <w:rFonts w:eastAsiaTheme="minorEastAsia"/>
        </w:rPr>
      </w:pPr>
      <w:r w:rsidRPr="00AE1107">
        <w:rPr>
          <w:rFonts w:eastAsiaTheme="minorEastAsia"/>
        </w:rPr>
        <w:t>CA with Fully shared architecture</w:t>
      </w:r>
    </w:p>
    <w:p w14:paraId="52EE4E53" w14:textId="0EF385CB" w:rsidR="00B5287E" w:rsidRDefault="00B5287E" w:rsidP="00B5287E">
      <w:pPr>
        <w:jc w:val="center"/>
        <w:rPr>
          <w:rFonts w:eastAsiaTheme="minorEastAsia"/>
        </w:rPr>
      </w:pPr>
      <w:r>
        <w:rPr>
          <w:rFonts w:eastAsiaTheme="minorEastAsia"/>
          <w:noProof/>
        </w:rPr>
        <w:drawing>
          <wp:inline distT="0" distB="0" distL="0" distR="0" wp14:anchorId="54762E29" wp14:editId="16C7ED9E">
            <wp:extent cx="2482850" cy="1066800"/>
            <wp:effectExtent l="0" t="0" r="0" b="0"/>
            <wp:docPr id="44" name="图片 44" descr="C:\Users\g00334960\AppData\Local\Microsoft\Windows\INetCache\Content.MSO\C62A761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Users\g00334960\AppData\Local\Microsoft\Windows\INetCache\Content.MSO\C62A7615.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2850" cy="1066800"/>
                    </a:xfrm>
                    <a:prstGeom prst="rect">
                      <a:avLst/>
                    </a:prstGeom>
                    <a:noFill/>
                    <a:ln>
                      <a:noFill/>
                    </a:ln>
                  </pic:spPr>
                </pic:pic>
              </a:graphicData>
            </a:graphic>
          </wp:inline>
        </w:drawing>
      </w:r>
    </w:p>
    <w:p w14:paraId="1B3FA2D7" w14:textId="3007D781" w:rsidR="00B5287E" w:rsidRPr="00AE1107" w:rsidRDefault="00B5287E" w:rsidP="00B5287E">
      <w:pPr>
        <w:pStyle w:val="afff0"/>
        <w:numPr>
          <w:ilvl w:val="0"/>
          <w:numId w:val="31"/>
        </w:numPr>
        <w:ind w:firstLineChars="0"/>
        <w:jc w:val="center"/>
        <w:rPr>
          <w:rFonts w:eastAsiaTheme="minorEastAsia"/>
        </w:rPr>
      </w:pPr>
      <w:r>
        <w:rPr>
          <w:rFonts w:eastAsiaTheme="minorEastAsia"/>
        </w:rPr>
        <w:t>Non-</w:t>
      </w:r>
      <w:r w:rsidRPr="00AE1107">
        <w:rPr>
          <w:rFonts w:eastAsiaTheme="minorEastAsia"/>
        </w:rPr>
        <w:t xml:space="preserve">CA </w:t>
      </w:r>
    </w:p>
    <w:p w14:paraId="7356E007" w14:textId="58E5A6AA" w:rsidR="00B5287E" w:rsidRPr="00AE1107" w:rsidRDefault="00B5287E" w:rsidP="00B5287E">
      <w:pPr>
        <w:pStyle w:val="afff0"/>
        <w:ind w:left="720" w:firstLineChars="0" w:firstLine="0"/>
        <w:jc w:val="center"/>
        <w:rPr>
          <w:rFonts w:eastAsiaTheme="minorEastAsia"/>
        </w:rPr>
      </w:pPr>
      <w:r w:rsidRPr="00AE1107">
        <w:rPr>
          <w:rFonts w:eastAsiaTheme="minorEastAsia"/>
          <w:b/>
        </w:rPr>
        <w:t xml:space="preserve">Figure </w:t>
      </w:r>
      <w:r>
        <w:rPr>
          <w:rFonts w:eastAsiaTheme="minorEastAsia"/>
          <w:b/>
        </w:rPr>
        <w:t>1</w:t>
      </w:r>
      <w:r w:rsidR="00625F4E">
        <w:rPr>
          <w:rFonts w:eastAsiaTheme="minorEastAsia"/>
          <w:b/>
        </w:rPr>
        <w:t>1</w:t>
      </w:r>
      <w:r w:rsidRPr="00AE1107">
        <w:rPr>
          <w:rFonts w:eastAsiaTheme="minorEastAsia"/>
        </w:rPr>
        <w:tab/>
      </w:r>
      <w:r>
        <w:rPr>
          <w:rFonts w:eastAsiaTheme="minorEastAsia"/>
        </w:rPr>
        <w:t xml:space="preserve">Dynamic switching between CA with Fully shared </w:t>
      </w:r>
      <w:r w:rsidR="00682EB5">
        <w:rPr>
          <w:rFonts w:eastAsiaTheme="minorEastAsia"/>
        </w:rPr>
        <w:t xml:space="preserve">architecture </w:t>
      </w:r>
      <w:r>
        <w:rPr>
          <w:rFonts w:eastAsiaTheme="minorEastAsia"/>
        </w:rPr>
        <w:t>and Non-CA</w:t>
      </w:r>
    </w:p>
    <w:p w14:paraId="2505EF28" w14:textId="6B1625B4" w:rsidR="0088020F" w:rsidRDefault="005D4310" w:rsidP="00175B0B">
      <w:pPr>
        <w:jc w:val="both"/>
        <w:rPr>
          <w:rFonts w:eastAsiaTheme="minorEastAsia"/>
          <w:lang w:val="x-none"/>
        </w:rPr>
      </w:pPr>
      <w:r>
        <w:rPr>
          <w:rFonts w:eastAsiaTheme="minorEastAsia"/>
          <w:lang w:val="x-none"/>
        </w:rPr>
        <w:t xml:space="preserve">Below table summaries the three fallback options. We could tell that the </w:t>
      </w:r>
      <w:r w:rsidR="0088020F">
        <w:rPr>
          <w:rFonts w:eastAsiaTheme="minorEastAsia"/>
          <w:lang w:val="x-none"/>
        </w:rPr>
        <w:t>Option 1 of switching to Partially shared architecture will lead to high UE complexity and hardware cost. We prefer not to consider this option.</w:t>
      </w:r>
    </w:p>
    <w:p w14:paraId="1AF8E39F" w14:textId="0F1EEE13" w:rsidR="00AE1107" w:rsidRDefault="0088020F" w:rsidP="00175B0B">
      <w:pPr>
        <w:jc w:val="both"/>
        <w:rPr>
          <w:rFonts w:eastAsiaTheme="minorEastAsia"/>
          <w:lang w:val="x-none"/>
        </w:rPr>
      </w:pPr>
      <w:r>
        <w:rPr>
          <w:rFonts w:eastAsiaTheme="minorEastAsia"/>
          <w:lang w:val="x-none"/>
        </w:rPr>
        <w:t xml:space="preserve">Comparing with Option 2, the option 3 </w:t>
      </w:r>
      <w:r w:rsidR="005D4310">
        <w:rPr>
          <w:rFonts w:eastAsiaTheme="minorEastAsia"/>
          <w:lang w:val="x-none"/>
        </w:rPr>
        <w:t xml:space="preserve">of switching to Non-CA could provide more DL MIMO layers with low complexity regarding both UE implementation and Network </w:t>
      </w:r>
      <w:proofErr w:type="spellStart"/>
      <w:r w:rsidR="005D4310">
        <w:rPr>
          <w:rFonts w:eastAsiaTheme="minorEastAsia"/>
          <w:lang w:val="x-none"/>
        </w:rPr>
        <w:t>Signalling</w:t>
      </w:r>
      <w:proofErr w:type="spellEnd"/>
      <w:r w:rsidR="005D4310">
        <w:rPr>
          <w:rFonts w:eastAsiaTheme="minorEastAsia"/>
          <w:lang w:val="x-none"/>
        </w:rPr>
        <w:t>.</w:t>
      </w:r>
    </w:p>
    <w:tbl>
      <w:tblPr>
        <w:tblStyle w:val="aff"/>
        <w:tblW w:w="0" w:type="auto"/>
        <w:jc w:val="center"/>
        <w:tblLook w:val="04A0" w:firstRow="1" w:lastRow="0" w:firstColumn="1" w:lastColumn="0" w:noHBand="0" w:noVBand="1"/>
      </w:tblPr>
      <w:tblGrid>
        <w:gridCol w:w="1961"/>
        <w:gridCol w:w="1559"/>
        <w:gridCol w:w="1529"/>
        <w:gridCol w:w="1542"/>
        <w:gridCol w:w="1517"/>
        <w:gridCol w:w="1523"/>
      </w:tblGrid>
      <w:tr w:rsidR="005D4310" w14:paraId="015D638F" w14:textId="77777777" w:rsidTr="005D4310">
        <w:trPr>
          <w:jc w:val="center"/>
        </w:trPr>
        <w:tc>
          <w:tcPr>
            <w:tcW w:w="1961" w:type="dxa"/>
          </w:tcPr>
          <w:p w14:paraId="5DEA1C2C" w14:textId="77777777" w:rsidR="005D4310" w:rsidRDefault="005D4310" w:rsidP="005D4310">
            <w:pPr>
              <w:pStyle w:val="TAH"/>
            </w:pPr>
          </w:p>
        </w:tc>
        <w:tc>
          <w:tcPr>
            <w:tcW w:w="1559" w:type="dxa"/>
          </w:tcPr>
          <w:p w14:paraId="7947AD08" w14:textId="3FC097C9" w:rsidR="005D4310" w:rsidRDefault="005D4310" w:rsidP="005D4310">
            <w:pPr>
              <w:pStyle w:val="TAH"/>
            </w:pPr>
            <w:r>
              <w:t>UE Complexity</w:t>
            </w:r>
          </w:p>
        </w:tc>
        <w:tc>
          <w:tcPr>
            <w:tcW w:w="1529" w:type="dxa"/>
          </w:tcPr>
          <w:p w14:paraId="5A93BC5E" w14:textId="1387B12D" w:rsidR="005D4310" w:rsidRDefault="005D4310" w:rsidP="005D4310">
            <w:pPr>
              <w:pStyle w:val="TAH"/>
            </w:pPr>
            <w:r>
              <w:t>Signalling Complexity</w:t>
            </w:r>
          </w:p>
        </w:tc>
        <w:tc>
          <w:tcPr>
            <w:tcW w:w="1542" w:type="dxa"/>
          </w:tcPr>
          <w:p w14:paraId="4DC5FF12" w14:textId="1697DA05" w:rsidR="005D4310" w:rsidRDefault="005D4310" w:rsidP="005D4310">
            <w:pPr>
              <w:pStyle w:val="TAH"/>
            </w:pPr>
            <w:r>
              <w:t xml:space="preserve">Hardware cost </w:t>
            </w:r>
          </w:p>
        </w:tc>
        <w:tc>
          <w:tcPr>
            <w:tcW w:w="1517" w:type="dxa"/>
          </w:tcPr>
          <w:p w14:paraId="3FD7366C" w14:textId="4D0F01DF" w:rsidR="005D4310" w:rsidRDefault="005D4310" w:rsidP="005D4310">
            <w:pPr>
              <w:pStyle w:val="TAH"/>
            </w:pPr>
            <w:r>
              <w:t>DL MIMO layers</w:t>
            </w:r>
          </w:p>
        </w:tc>
        <w:tc>
          <w:tcPr>
            <w:tcW w:w="1523" w:type="dxa"/>
          </w:tcPr>
          <w:p w14:paraId="3E4FA1C1" w14:textId="4A95D721" w:rsidR="005D4310" w:rsidRDefault="005D4310" w:rsidP="005D4310">
            <w:pPr>
              <w:pStyle w:val="TAH"/>
            </w:pPr>
            <w:r>
              <w:t>DL carriers</w:t>
            </w:r>
          </w:p>
        </w:tc>
      </w:tr>
      <w:tr w:rsidR="005D4310" w14:paraId="28130A07" w14:textId="77777777" w:rsidTr="005D4310">
        <w:trPr>
          <w:jc w:val="center"/>
        </w:trPr>
        <w:tc>
          <w:tcPr>
            <w:tcW w:w="1961" w:type="dxa"/>
          </w:tcPr>
          <w:p w14:paraId="7A7A8602" w14:textId="37DD916B" w:rsidR="005D4310" w:rsidRPr="00AE1107" w:rsidRDefault="005D4310" w:rsidP="005D4310">
            <w:pPr>
              <w:pStyle w:val="TAH"/>
            </w:pPr>
            <w:r>
              <w:t xml:space="preserve">Option 1: </w:t>
            </w:r>
            <w:r w:rsidRPr="00AE1107">
              <w:t xml:space="preserve">CA with </w:t>
            </w:r>
            <w:r>
              <w:t xml:space="preserve">Partially </w:t>
            </w:r>
            <w:r w:rsidRPr="00AE1107">
              <w:t>shared architecture</w:t>
            </w:r>
          </w:p>
          <w:p w14:paraId="76C11892" w14:textId="2D76A111" w:rsidR="005D4310" w:rsidRDefault="005D4310" w:rsidP="005D4310">
            <w:pPr>
              <w:pStyle w:val="TAH"/>
            </w:pPr>
          </w:p>
        </w:tc>
        <w:tc>
          <w:tcPr>
            <w:tcW w:w="1559" w:type="dxa"/>
          </w:tcPr>
          <w:p w14:paraId="68D89F03" w14:textId="37F9977B" w:rsidR="005D4310" w:rsidRDefault="005D4310" w:rsidP="005D4310">
            <w:pPr>
              <w:pStyle w:val="TAC"/>
            </w:pPr>
            <w:r>
              <w:t>High</w:t>
            </w:r>
          </w:p>
        </w:tc>
        <w:tc>
          <w:tcPr>
            <w:tcW w:w="1529" w:type="dxa"/>
          </w:tcPr>
          <w:p w14:paraId="6B761A15" w14:textId="0AE666E3" w:rsidR="005D4310" w:rsidRDefault="005D4310" w:rsidP="005D4310">
            <w:pPr>
              <w:pStyle w:val="TAC"/>
            </w:pPr>
            <w:r>
              <w:t>High</w:t>
            </w:r>
          </w:p>
        </w:tc>
        <w:tc>
          <w:tcPr>
            <w:tcW w:w="1542" w:type="dxa"/>
          </w:tcPr>
          <w:p w14:paraId="595912C6" w14:textId="70AE5815" w:rsidR="005D4310" w:rsidRDefault="005D4310" w:rsidP="005D4310">
            <w:pPr>
              <w:pStyle w:val="TAC"/>
            </w:pPr>
            <w:r>
              <w:t>High</w:t>
            </w:r>
          </w:p>
        </w:tc>
        <w:tc>
          <w:tcPr>
            <w:tcW w:w="1517" w:type="dxa"/>
          </w:tcPr>
          <w:p w14:paraId="49322A38" w14:textId="16AF8520" w:rsidR="005D4310" w:rsidRDefault="005D4310" w:rsidP="005D4310">
            <w:pPr>
              <w:pStyle w:val="TAC"/>
            </w:pPr>
            <w:r>
              <w:t>10</w:t>
            </w:r>
          </w:p>
        </w:tc>
        <w:tc>
          <w:tcPr>
            <w:tcW w:w="1523" w:type="dxa"/>
          </w:tcPr>
          <w:p w14:paraId="248A7C97" w14:textId="70B4E0FC" w:rsidR="005D4310" w:rsidRDefault="005D4310" w:rsidP="005D4310">
            <w:pPr>
              <w:pStyle w:val="TAC"/>
            </w:pPr>
            <w:r>
              <w:t>3</w:t>
            </w:r>
          </w:p>
        </w:tc>
      </w:tr>
      <w:tr w:rsidR="005D4310" w14:paraId="234A8D2A" w14:textId="77777777" w:rsidTr="005D4310">
        <w:trPr>
          <w:jc w:val="center"/>
        </w:trPr>
        <w:tc>
          <w:tcPr>
            <w:tcW w:w="1961" w:type="dxa"/>
          </w:tcPr>
          <w:p w14:paraId="4B5B8F57" w14:textId="1FD959B2" w:rsidR="005D4310" w:rsidRPr="00AE1107" w:rsidRDefault="005D4310" w:rsidP="005D4310">
            <w:pPr>
              <w:pStyle w:val="TAH"/>
            </w:pPr>
            <w:r>
              <w:t xml:space="preserve">Option 2: </w:t>
            </w:r>
            <w:r w:rsidRPr="00AE1107">
              <w:t xml:space="preserve">CA with </w:t>
            </w:r>
            <w:r>
              <w:t>Separated</w:t>
            </w:r>
            <w:r w:rsidRPr="00AE1107">
              <w:t xml:space="preserve"> architecture</w:t>
            </w:r>
          </w:p>
          <w:p w14:paraId="7D746ADB" w14:textId="77777777" w:rsidR="005D4310" w:rsidRDefault="005D4310" w:rsidP="005D4310">
            <w:pPr>
              <w:pStyle w:val="TAH"/>
            </w:pPr>
          </w:p>
        </w:tc>
        <w:tc>
          <w:tcPr>
            <w:tcW w:w="1559" w:type="dxa"/>
          </w:tcPr>
          <w:p w14:paraId="76345C3A" w14:textId="22348B4E" w:rsidR="005D4310" w:rsidRDefault="005D4310" w:rsidP="005D4310">
            <w:pPr>
              <w:pStyle w:val="TAC"/>
            </w:pPr>
            <w:r>
              <w:t>Mid</w:t>
            </w:r>
          </w:p>
        </w:tc>
        <w:tc>
          <w:tcPr>
            <w:tcW w:w="1529" w:type="dxa"/>
          </w:tcPr>
          <w:p w14:paraId="4AC56B86" w14:textId="1B45111B" w:rsidR="005D4310" w:rsidRDefault="005D4310" w:rsidP="005D4310">
            <w:pPr>
              <w:pStyle w:val="TAC"/>
            </w:pPr>
            <w:r>
              <w:t>High</w:t>
            </w:r>
          </w:p>
        </w:tc>
        <w:tc>
          <w:tcPr>
            <w:tcW w:w="1542" w:type="dxa"/>
          </w:tcPr>
          <w:p w14:paraId="51C302E6" w14:textId="2CD38C98" w:rsidR="005D4310" w:rsidRDefault="005D4310" w:rsidP="005D4310">
            <w:pPr>
              <w:pStyle w:val="TAC"/>
            </w:pPr>
            <w:r>
              <w:t>Low</w:t>
            </w:r>
          </w:p>
        </w:tc>
        <w:tc>
          <w:tcPr>
            <w:tcW w:w="1517" w:type="dxa"/>
          </w:tcPr>
          <w:p w14:paraId="415305B3" w14:textId="6692C815" w:rsidR="005D4310" w:rsidRDefault="005D4310" w:rsidP="005D4310">
            <w:pPr>
              <w:pStyle w:val="TAC"/>
            </w:pPr>
            <w:r>
              <w:t>4</w:t>
            </w:r>
          </w:p>
        </w:tc>
        <w:tc>
          <w:tcPr>
            <w:tcW w:w="1523" w:type="dxa"/>
          </w:tcPr>
          <w:p w14:paraId="290E7D32" w14:textId="66281669" w:rsidR="005D4310" w:rsidRDefault="005D4310" w:rsidP="005D4310">
            <w:pPr>
              <w:pStyle w:val="TAC"/>
            </w:pPr>
            <w:r>
              <w:t>2</w:t>
            </w:r>
          </w:p>
        </w:tc>
      </w:tr>
      <w:tr w:rsidR="005D4310" w14:paraId="5C81F867" w14:textId="77777777" w:rsidTr="005D4310">
        <w:trPr>
          <w:jc w:val="center"/>
        </w:trPr>
        <w:tc>
          <w:tcPr>
            <w:tcW w:w="1961" w:type="dxa"/>
          </w:tcPr>
          <w:p w14:paraId="7E164F1C" w14:textId="0828BD64" w:rsidR="005D4310" w:rsidRDefault="005D4310" w:rsidP="005D4310">
            <w:pPr>
              <w:pStyle w:val="TAH"/>
            </w:pPr>
            <w:r>
              <w:t>Option 3: Non-</w:t>
            </w:r>
            <w:r w:rsidRPr="00AE1107">
              <w:t>CA</w:t>
            </w:r>
          </w:p>
        </w:tc>
        <w:tc>
          <w:tcPr>
            <w:tcW w:w="1559" w:type="dxa"/>
          </w:tcPr>
          <w:p w14:paraId="38E5D09F" w14:textId="56322423" w:rsidR="005D4310" w:rsidRDefault="005D4310" w:rsidP="005D4310">
            <w:pPr>
              <w:pStyle w:val="TAC"/>
            </w:pPr>
            <w:r>
              <w:t>Low</w:t>
            </w:r>
          </w:p>
        </w:tc>
        <w:tc>
          <w:tcPr>
            <w:tcW w:w="1529" w:type="dxa"/>
          </w:tcPr>
          <w:p w14:paraId="250C063D" w14:textId="569DD684" w:rsidR="005D4310" w:rsidRDefault="005D4310" w:rsidP="005D4310">
            <w:pPr>
              <w:pStyle w:val="TAC"/>
            </w:pPr>
            <w:r>
              <w:t>Low</w:t>
            </w:r>
          </w:p>
        </w:tc>
        <w:tc>
          <w:tcPr>
            <w:tcW w:w="1542" w:type="dxa"/>
          </w:tcPr>
          <w:p w14:paraId="63812985" w14:textId="12BAD863" w:rsidR="005D4310" w:rsidRDefault="005D4310" w:rsidP="005D4310">
            <w:pPr>
              <w:pStyle w:val="TAC"/>
            </w:pPr>
            <w:r>
              <w:t>Low</w:t>
            </w:r>
          </w:p>
        </w:tc>
        <w:tc>
          <w:tcPr>
            <w:tcW w:w="1517" w:type="dxa"/>
          </w:tcPr>
          <w:p w14:paraId="6D22B146" w14:textId="2812B4F5" w:rsidR="005D4310" w:rsidRDefault="005D4310" w:rsidP="005D4310">
            <w:pPr>
              <w:pStyle w:val="TAC"/>
            </w:pPr>
            <w:r>
              <w:t>6</w:t>
            </w:r>
          </w:p>
        </w:tc>
        <w:tc>
          <w:tcPr>
            <w:tcW w:w="1523" w:type="dxa"/>
          </w:tcPr>
          <w:p w14:paraId="66F7C217" w14:textId="2AF0A585" w:rsidR="005D4310" w:rsidRDefault="005D4310" w:rsidP="005D4310">
            <w:pPr>
              <w:pStyle w:val="TAC"/>
            </w:pPr>
            <w:r>
              <w:t>2</w:t>
            </w:r>
          </w:p>
        </w:tc>
      </w:tr>
    </w:tbl>
    <w:p w14:paraId="0EE41F64" w14:textId="77777777" w:rsidR="005D4310" w:rsidRPr="00B5287E" w:rsidRDefault="005D4310" w:rsidP="00175B0B">
      <w:pPr>
        <w:jc w:val="both"/>
        <w:rPr>
          <w:rFonts w:eastAsiaTheme="minorEastAsia"/>
          <w:lang w:val="x-none"/>
        </w:rPr>
      </w:pPr>
    </w:p>
    <w:p w14:paraId="7099340D" w14:textId="13C1B2B7" w:rsidR="008E50A1" w:rsidRPr="00412242" w:rsidRDefault="005D4310" w:rsidP="00175B0B">
      <w:pPr>
        <w:jc w:val="both"/>
        <w:rPr>
          <w:rFonts w:eastAsiaTheme="minorEastAsia"/>
          <w:b/>
        </w:rPr>
      </w:pPr>
      <w:r w:rsidRPr="00412242">
        <w:rPr>
          <w:rFonts w:eastAsiaTheme="minorEastAsia"/>
          <w:b/>
        </w:rPr>
        <w:t xml:space="preserve">Proposal </w:t>
      </w:r>
      <w:r w:rsidR="00412242" w:rsidRPr="00412242">
        <w:rPr>
          <w:rFonts w:eastAsiaTheme="minorEastAsia"/>
          <w:b/>
        </w:rPr>
        <w:t>4</w:t>
      </w:r>
      <w:r w:rsidRPr="00412242">
        <w:rPr>
          <w:rFonts w:eastAsiaTheme="minorEastAsia"/>
          <w:b/>
        </w:rPr>
        <w:t xml:space="preserve">: As </w:t>
      </w:r>
      <w:proofErr w:type="spellStart"/>
      <w:r w:rsidRPr="00412242">
        <w:rPr>
          <w:rFonts w:eastAsiaTheme="minorEastAsia"/>
          <w:b/>
        </w:rPr>
        <w:t>fallback</w:t>
      </w:r>
      <w:proofErr w:type="spellEnd"/>
      <w:r w:rsidRPr="00412242">
        <w:rPr>
          <w:rFonts w:eastAsiaTheme="minorEastAsia"/>
          <w:b/>
        </w:rPr>
        <w:t xml:space="preserve"> solution, don’t consider </w:t>
      </w:r>
      <w:r w:rsidR="0088020F" w:rsidRPr="00412242">
        <w:rPr>
          <w:rFonts w:eastAsiaTheme="minorEastAsia"/>
          <w:b/>
        </w:rPr>
        <w:t xml:space="preserve">option 1, i.e. </w:t>
      </w:r>
      <w:r w:rsidRPr="00412242">
        <w:rPr>
          <w:rFonts w:eastAsiaTheme="minorEastAsia"/>
          <w:b/>
        </w:rPr>
        <w:t>dynamic switching between Fully shared architecture and Partially shared architecture.</w:t>
      </w:r>
    </w:p>
    <w:p w14:paraId="0F818885" w14:textId="72AF1593" w:rsidR="00781DC2" w:rsidRPr="00781DC2" w:rsidRDefault="005D4310" w:rsidP="00175B0B">
      <w:pPr>
        <w:jc w:val="both"/>
        <w:rPr>
          <w:rFonts w:eastAsiaTheme="minorEastAsia"/>
        </w:rPr>
      </w:pPr>
      <w:r w:rsidRPr="00412242">
        <w:rPr>
          <w:rFonts w:eastAsiaTheme="minorEastAsia"/>
          <w:b/>
        </w:rPr>
        <w:t xml:space="preserve">Proposal </w:t>
      </w:r>
      <w:r w:rsidR="00412242" w:rsidRPr="00412242">
        <w:rPr>
          <w:rFonts w:eastAsiaTheme="minorEastAsia"/>
          <w:b/>
        </w:rPr>
        <w:t>5</w:t>
      </w:r>
      <w:r w:rsidRPr="00412242">
        <w:rPr>
          <w:rFonts w:eastAsiaTheme="minorEastAsia"/>
          <w:b/>
        </w:rPr>
        <w:t xml:space="preserve">: As </w:t>
      </w:r>
      <w:proofErr w:type="spellStart"/>
      <w:r w:rsidRPr="00412242">
        <w:rPr>
          <w:rFonts w:eastAsiaTheme="minorEastAsia"/>
          <w:b/>
        </w:rPr>
        <w:t>fallback</w:t>
      </w:r>
      <w:proofErr w:type="spellEnd"/>
      <w:r w:rsidRPr="00412242">
        <w:rPr>
          <w:rFonts w:eastAsiaTheme="minorEastAsia"/>
          <w:b/>
        </w:rPr>
        <w:t xml:space="preserve"> solution, </w:t>
      </w:r>
      <w:r w:rsidR="0088020F" w:rsidRPr="00412242">
        <w:rPr>
          <w:rFonts w:eastAsiaTheme="minorEastAsia"/>
          <w:b/>
        </w:rPr>
        <w:t xml:space="preserve">prioritize option 3, i.e. </w:t>
      </w:r>
      <w:r w:rsidRPr="00412242">
        <w:rPr>
          <w:rFonts w:eastAsiaTheme="minorEastAsia"/>
          <w:b/>
        </w:rPr>
        <w:t xml:space="preserve">dynamic switching between </w:t>
      </w:r>
      <w:r w:rsidR="0088020F" w:rsidRPr="00412242">
        <w:rPr>
          <w:rFonts w:eastAsiaTheme="minorEastAsia"/>
          <w:b/>
        </w:rPr>
        <w:t xml:space="preserve">CA with </w:t>
      </w:r>
      <w:r w:rsidRPr="00412242">
        <w:rPr>
          <w:rFonts w:eastAsiaTheme="minorEastAsia"/>
          <w:b/>
        </w:rPr>
        <w:t xml:space="preserve">Fully shared architecture and </w:t>
      </w:r>
      <w:r w:rsidR="0088020F" w:rsidRPr="00412242">
        <w:rPr>
          <w:rFonts w:eastAsiaTheme="minorEastAsia"/>
          <w:b/>
        </w:rPr>
        <w:t>Non-CA</w:t>
      </w:r>
      <w:r w:rsidR="0029571D">
        <w:rPr>
          <w:rFonts w:eastAsiaTheme="minorEastAsia"/>
          <w:b/>
        </w:rPr>
        <w:t>.</w:t>
      </w:r>
    </w:p>
    <w:p w14:paraId="78E89D49"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0EE6EAE4" w14:textId="69A8D2CD" w:rsidR="00AB1467" w:rsidRDefault="00AB1467" w:rsidP="00AB1467">
      <w:pPr>
        <w:rPr>
          <w:b/>
          <w:i/>
          <w:lang w:val="en-US"/>
        </w:rPr>
      </w:pPr>
      <w:r w:rsidRPr="00086BFD">
        <w:t>In this contribution we discussed</w:t>
      </w:r>
      <w:r>
        <w:rPr>
          <w:rFonts w:hint="eastAsia"/>
        </w:rPr>
        <w:t xml:space="preserve"> </w:t>
      </w:r>
      <w:r w:rsidR="00F53AF7">
        <w:t>the general aspects of the fragmented carriers. A</w:t>
      </w:r>
      <w:r w:rsidRPr="00086BFD">
        <w:t xml:space="preserve">ccording to the analysis, we have the following </w:t>
      </w:r>
      <w:r w:rsidR="008B430A">
        <w:t xml:space="preserve">observations </w:t>
      </w:r>
      <w:r>
        <w:t xml:space="preserve">and </w:t>
      </w:r>
      <w:r w:rsidRPr="00086BFD">
        <w:t>proposal</w:t>
      </w:r>
      <w:r w:rsidR="00AC4DAE">
        <w:t>s</w:t>
      </w:r>
      <w:r w:rsidRPr="00086BFD">
        <w:t>:</w:t>
      </w:r>
    </w:p>
    <w:p w14:paraId="34FAF9CC" w14:textId="14BAA233" w:rsidR="00412242" w:rsidRDefault="00FB5893" w:rsidP="00412242">
      <w:pPr>
        <w:jc w:val="both"/>
        <w:rPr>
          <w:rFonts w:eastAsiaTheme="minorEastAsia"/>
          <w:b/>
        </w:rPr>
      </w:pPr>
      <w:r>
        <w:rPr>
          <w:rFonts w:eastAsiaTheme="minorEastAsia"/>
          <w:b/>
        </w:rPr>
        <w:t xml:space="preserve">Observation </w:t>
      </w:r>
      <w:r w:rsidR="004A5169">
        <w:rPr>
          <w:rFonts w:eastAsiaTheme="minorEastAsia"/>
          <w:b/>
        </w:rPr>
        <w:t>1</w:t>
      </w:r>
      <w:r w:rsidR="00412242" w:rsidRPr="00CE55CD">
        <w:rPr>
          <w:rFonts w:eastAsiaTheme="minorEastAsia"/>
          <w:b/>
        </w:rPr>
        <w:t xml:space="preserve">: </w:t>
      </w:r>
      <w:r w:rsidR="00412242">
        <w:rPr>
          <w:rFonts w:eastAsiaTheme="minorEastAsia"/>
          <w:b/>
        </w:rPr>
        <w:t xml:space="preserve">RAN4 to clarify the assumption that UE </w:t>
      </w:r>
      <w:r w:rsidR="00412242" w:rsidRPr="00564537">
        <w:rPr>
          <w:rFonts w:eastAsiaTheme="minorEastAsia"/>
          <w:b/>
        </w:rPr>
        <w:t>is allowed to support only 2Rx per CC in the mandatory 4Rx band when intra-band CA is configured</w:t>
      </w:r>
      <w:r w:rsidR="00412242">
        <w:rPr>
          <w:rFonts w:eastAsiaTheme="minorEastAsia"/>
          <w:b/>
        </w:rPr>
        <w:t>.</w:t>
      </w:r>
    </w:p>
    <w:p w14:paraId="6E38AE62" w14:textId="66AC6AA0" w:rsidR="00BE412A" w:rsidRDefault="00BE412A" w:rsidP="00BE412A">
      <w:pPr>
        <w:jc w:val="both"/>
        <w:rPr>
          <w:rFonts w:eastAsiaTheme="minorEastAsia"/>
          <w:b/>
        </w:rPr>
      </w:pPr>
      <w:r w:rsidRPr="00CE55CD">
        <w:rPr>
          <w:rFonts w:eastAsiaTheme="minorEastAsia"/>
          <w:b/>
        </w:rPr>
        <w:t xml:space="preserve">Observation </w:t>
      </w:r>
      <w:r w:rsidR="004A5169">
        <w:rPr>
          <w:rFonts w:eastAsiaTheme="minorEastAsia"/>
          <w:b/>
        </w:rPr>
        <w:t>2</w:t>
      </w:r>
      <w:r w:rsidRPr="00CE55CD">
        <w:rPr>
          <w:rFonts w:eastAsiaTheme="minorEastAsia"/>
          <w:b/>
        </w:rPr>
        <w:t xml:space="preserve">: </w:t>
      </w:r>
      <w:r>
        <w:rPr>
          <w:rFonts w:eastAsiaTheme="minorEastAsia"/>
          <w:b/>
        </w:rPr>
        <w:t>The option of ‘supporting only 2</w:t>
      </w:r>
      <w:r>
        <w:rPr>
          <w:rFonts w:eastAsiaTheme="minorEastAsia" w:hint="eastAsia"/>
          <w:b/>
        </w:rPr>
        <w:t>Rx</w:t>
      </w:r>
      <w:r>
        <w:rPr>
          <w:rFonts w:eastAsiaTheme="minorEastAsia"/>
          <w:b/>
        </w:rPr>
        <w:t xml:space="preserve"> in the mandatory 4Rx band’ is not necessary and brings no benefit.</w:t>
      </w:r>
    </w:p>
    <w:p w14:paraId="10F52E01" w14:textId="6FA7B251" w:rsidR="0090463E" w:rsidRDefault="0090463E" w:rsidP="0090463E">
      <w:pPr>
        <w:jc w:val="both"/>
        <w:rPr>
          <w:rFonts w:eastAsiaTheme="minorEastAsia"/>
        </w:rPr>
      </w:pPr>
      <w:r w:rsidRPr="00E87AB4">
        <w:rPr>
          <w:rFonts w:eastAsiaTheme="minorEastAsia"/>
          <w:b/>
        </w:rPr>
        <w:t xml:space="preserve">Proposal </w:t>
      </w:r>
      <w:r w:rsidR="004A5169">
        <w:rPr>
          <w:rFonts w:eastAsiaTheme="minorEastAsia"/>
          <w:b/>
        </w:rPr>
        <w:t>1</w:t>
      </w:r>
      <w:r w:rsidRPr="00E87AB4">
        <w:rPr>
          <w:rFonts w:eastAsiaTheme="minorEastAsia"/>
          <w:b/>
        </w:rPr>
        <w:t xml:space="preserve">: </w:t>
      </w:r>
      <w:r>
        <w:rPr>
          <w:rFonts w:eastAsiaTheme="minorEastAsia"/>
          <w:b/>
        </w:rPr>
        <w:t>Baseband assumption could be up to UE implementation assuming the digital filter could be designed properly, i.e. single/separate digital filter, single/separate FFT are up to UE implementation.</w:t>
      </w:r>
    </w:p>
    <w:p w14:paraId="312FBF43" w14:textId="75AA29F0" w:rsidR="006D5BC3" w:rsidRPr="00412242" w:rsidRDefault="006D5BC3" w:rsidP="006D5BC3">
      <w:pPr>
        <w:jc w:val="both"/>
        <w:rPr>
          <w:rFonts w:eastAsiaTheme="minorEastAsia"/>
          <w:b/>
        </w:rPr>
      </w:pPr>
      <w:r w:rsidRPr="00412242">
        <w:rPr>
          <w:rFonts w:eastAsiaTheme="minorEastAsia"/>
          <w:b/>
        </w:rPr>
        <w:t xml:space="preserve">Proposal </w:t>
      </w:r>
      <w:r w:rsidR="004A5169">
        <w:rPr>
          <w:rFonts w:eastAsiaTheme="minorEastAsia"/>
          <w:b/>
        </w:rPr>
        <w:t>2</w:t>
      </w:r>
      <w:r w:rsidRPr="00412242">
        <w:rPr>
          <w:rFonts w:eastAsiaTheme="minorEastAsia"/>
          <w:b/>
        </w:rPr>
        <w:t xml:space="preserve">: As </w:t>
      </w:r>
      <w:proofErr w:type="spellStart"/>
      <w:r w:rsidRPr="00412242">
        <w:rPr>
          <w:rFonts w:eastAsiaTheme="minorEastAsia"/>
          <w:b/>
        </w:rPr>
        <w:t>fallback</w:t>
      </w:r>
      <w:proofErr w:type="spellEnd"/>
      <w:r w:rsidRPr="00412242">
        <w:rPr>
          <w:rFonts w:eastAsiaTheme="minorEastAsia"/>
          <w:b/>
        </w:rPr>
        <w:t xml:space="preserve"> solution, don’t consider option 1, i.e. dynamic switching between Fully shared architecture and Partially shared architecture.</w:t>
      </w:r>
    </w:p>
    <w:p w14:paraId="7B88263C" w14:textId="5AFB93A9" w:rsidR="006D5BC3" w:rsidRPr="00A25A47" w:rsidRDefault="006D5BC3" w:rsidP="00FA1ACD">
      <w:pPr>
        <w:jc w:val="both"/>
        <w:rPr>
          <w:rFonts w:eastAsiaTheme="minorEastAsia"/>
        </w:rPr>
      </w:pPr>
      <w:r w:rsidRPr="00412242">
        <w:rPr>
          <w:rFonts w:eastAsiaTheme="minorEastAsia"/>
          <w:b/>
        </w:rPr>
        <w:t xml:space="preserve">Proposal </w:t>
      </w:r>
      <w:r w:rsidR="004A5169">
        <w:rPr>
          <w:rFonts w:eastAsiaTheme="minorEastAsia"/>
          <w:b/>
        </w:rPr>
        <w:t>3</w:t>
      </w:r>
      <w:r w:rsidRPr="00412242">
        <w:rPr>
          <w:rFonts w:eastAsiaTheme="minorEastAsia"/>
          <w:b/>
        </w:rPr>
        <w:t xml:space="preserve">: As </w:t>
      </w:r>
      <w:proofErr w:type="spellStart"/>
      <w:r w:rsidRPr="00412242">
        <w:rPr>
          <w:rFonts w:eastAsiaTheme="minorEastAsia"/>
          <w:b/>
        </w:rPr>
        <w:t>fallback</w:t>
      </w:r>
      <w:proofErr w:type="spellEnd"/>
      <w:r w:rsidRPr="00412242">
        <w:rPr>
          <w:rFonts w:eastAsiaTheme="minorEastAsia"/>
          <w:b/>
        </w:rPr>
        <w:t xml:space="preserve"> solution, prioritize option 3, i.e. dynamic switching between CA with Fully shared architecture and Non-CA.</w:t>
      </w:r>
    </w:p>
    <w:p w14:paraId="0AC41F61" w14:textId="77777777" w:rsidR="00B22DA6" w:rsidRDefault="00B22DA6" w:rsidP="00B22DA6">
      <w:pPr>
        <w:pStyle w:val="1"/>
        <w:numPr>
          <w:ilvl w:val="0"/>
          <w:numId w:val="0"/>
        </w:numPr>
        <w:rPr>
          <w:rFonts w:eastAsia="宋体"/>
          <w:lang w:eastAsia="zh-CN"/>
        </w:rPr>
      </w:pPr>
      <w:r>
        <w:t>References</w:t>
      </w:r>
    </w:p>
    <w:p w14:paraId="534D893E" w14:textId="2CA1C29E" w:rsidR="00C618EA" w:rsidRDefault="009D65D5" w:rsidP="00B60494">
      <w:pPr>
        <w:numPr>
          <w:ilvl w:val="0"/>
          <w:numId w:val="10"/>
        </w:numPr>
        <w:tabs>
          <w:tab w:val="clear" w:pos="720"/>
          <w:tab w:val="num" w:pos="426"/>
        </w:tabs>
        <w:overflowPunct/>
        <w:autoSpaceDE/>
        <w:autoSpaceDN/>
        <w:adjustRightInd/>
        <w:ind w:left="426" w:hanging="426"/>
        <w:textAlignment w:val="auto"/>
        <w:rPr>
          <w:lang w:val="it-IT"/>
        </w:rPr>
      </w:pPr>
      <w:r w:rsidRPr="00274152">
        <w:rPr>
          <w:lang w:val="it-IT"/>
        </w:rPr>
        <w:t>RP-241669, “New SID: Study on NR FR1 DL Fragmented Carriers”, MediaTek Inc, RAN#104 Meeting, June 2024</w:t>
      </w:r>
    </w:p>
    <w:p w14:paraId="54B3EA62" w14:textId="51575870" w:rsidR="00E2735A" w:rsidRDefault="00E2735A" w:rsidP="00724D40">
      <w:pPr>
        <w:numPr>
          <w:ilvl w:val="0"/>
          <w:numId w:val="10"/>
        </w:numPr>
        <w:tabs>
          <w:tab w:val="clear" w:pos="720"/>
          <w:tab w:val="num" w:pos="426"/>
        </w:tabs>
        <w:overflowPunct/>
        <w:autoSpaceDE/>
        <w:autoSpaceDN/>
        <w:adjustRightInd/>
        <w:ind w:left="426" w:hanging="426"/>
        <w:textAlignment w:val="auto"/>
        <w:rPr>
          <w:lang w:val="it-IT"/>
        </w:rPr>
      </w:pPr>
      <w:r w:rsidRPr="00CE3F66">
        <w:rPr>
          <w:lang w:val="it-IT"/>
        </w:rPr>
        <w:t>R4-2415804</w:t>
      </w:r>
      <w:r w:rsidRPr="00CE3F66">
        <w:rPr>
          <w:lang w:val="it-IT"/>
        </w:rPr>
        <w:t>, “</w:t>
      </w:r>
      <w:r w:rsidRPr="00CE3F66">
        <w:rPr>
          <w:lang w:val="it-IT"/>
        </w:rPr>
        <w:t>On methods for reducing the number of UE Rx chain</w:t>
      </w:r>
      <w:r w:rsidRPr="00CE3F66">
        <w:rPr>
          <w:lang w:val="it-IT"/>
        </w:rPr>
        <w:t>”, Huawei, HiSilicon, RAN4#112bis meeting, August 2024.</w:t>
      </w:r>
    </w:p>
    <w:p w14:paraId="1EE8B102" w14:textId="70908773" w:rsidR="008E2EE8" w:rsidRPr="008E2EE8" w:rsidRDefault="008E2EE8" w:rsidP="004272C5">
      <w:pPr>
        <w:numPr>
          <w:ilvl w:val="0"/>
          <w:numId w:val="10"/>
        </w:numPr>
        <w:tabs>
          <w:tab w:val="clear" w:pos="720"/>
          <w:tab w:val="num" w:pos="426"/>
        </w:tabs>
        <w:overflowPunct/>
        <w:autoSpaceDE/>
        <w:autoSpaceDN/>
        <w:adjustRightInd/>
        <w:ind w:left="426" w:hanging="426"/>
        <w:textAlignment w:val="auto"/>
        <w:rPr>
          <w:lang w:val="it-IT"/>
        </w:rPr>
      </w:pPr>
      <w:r w:rsidRPr="008E2EE8">
        <w:rPr>
          <w:lang w:val="it-IT"/>
        </w:rPr>
        <w:t>R4-2417201, “WF on NR FR1 DL fragmented carriers study”, MediaTek Inc, RAN#112bis Meeting, October 2024</w:t>
      </w:r>
      <w:bookmarkStart w:id="8" w:name="_GoBack"/>
      <w:bookmarkEnd w:id="8"/>
    </w:p>
    <w:sectPr w:rsidR="008E2EE8" w:rsidRPr="008E2EE8" w:rsidSect="00AD2E43">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D1760" w14:textId="77777777" w:rsidR="00614745" w:rsidRDefault="00614745" w:rsidP="0052762B">
      <w:r>
        <w:separator/>
      </w:r>
    </w:p>
  </w:endnote>
  <w:endnote w:type="continuationSeparator" w:id="0">
    <w:p w14:paraId="4C1EE55D" w14:textId="77777777" w:rsidR="00614745" w:rsidRDefault="0061474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F56B5" w14:textId="77777777" w:rsidR="00614745" w:rsidRDefault="00614745" w:rsidP="0052762B">
      <w:r>
        <w:separator/>
      </w:r>
    </w:p>
  </w:footnote>
  <w:footnote w:type="continuationSeparator" w:id="0">
    <w:p w14:paraId="445DA8C1" w14:textId="77777777" w:rsidR="00614745" w:rsidRDefault="0061474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57"/>
    <w:multiLevelType w:val="hybridMultilevel"/>
    <w:tmpl w:val="15408D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7C3AA8"/>
    <w:multiLevelType w:val="hybridMultilevel"/>
    <w:tmpl w:val="15408D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E6680"/>
    <w:multiLevelType w:val="hybridMultilevel"/>
    <w:tmpl w:val="EF2040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FE4E19"/>
    <w:multiLevelType w:val="hybridMultilevel"/>
    <w:tmpl w:val="59C42D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C66C5D"/>
    <w:multiLevelType w:val="hybridMultilevel"/>
    <w:tmpl w:val="8B584C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4973010F"/>
    <w:multiLevelType w:val="hybridMultilevel"/>
    <w:tmpl w:val="15408D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D57EB"/>
    <w:multiLevelType w:val="hybridMultilevel"/>
    <w:tmpl w:val="FF249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5E107C"/>
    <w:multiLevelType w:val="hybridMultilevel"/>
    <w:tmpl w:val="15408D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4" w15:restartNumberingAfterBreak="0">
    <w:nsid w:val="6BFD28BF"/>
    <w:multiLevelType w:val="hybridMultilevel"/>
    <w:tmpl w:val="4A54D986"/>
    <w:lvl w:ilvl="0" w:tplc="FFC6DF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D4223C"/>
    <w:multiLevelType w:val="hybridMultilevel"/>
    <w:tmpl w:val="4A54D986"/>
    <w:lvl w:ilvl="0" w:tplc="FFC6DF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6"/>
  </w:num>
  <w:num w:numId="4">
    <w:abstractNumId w:val="27"/>
  </w:num>
  <w:num w:numId="5">
    <w:abstractNumId w:val="25"/>
  </w:num>
  <w:num w:numId="6">
    <w:abstractNumId w:val="9"/>
  </w:num>
  <w:num w:numId="7">
    <w:abstractNumId w:val="20"/>
  </w:num>
  <w:num w:numId="8">
    <w:abstractNumId w:val="31"/>
  </w:num>
  <w:num w:numId="9">
    <w:abstractNumId w:val="8"/>
  </w:num>
  <w:num w:numId="10">
    <w:abstractNumId w:val="29"/>
  </w:num>
  <w:num w:numId="11">
    <w:abstractNumId w:val="15"/>
  </w:num>
  <w:num w:numId="12">
    <w:abstractNumId w:val="28"/>
  </w:num>
  <w:num w:numId="13">
    <w:abstractNumId w:val="6"/>
  </w:num>
  <w:num w:numId="14">
    <w:abstractNumId w:val="22"/>
  </w:num>
  <w:num w:numId="15">
    <w:abstractNumId w:val="5"/>
  </w:num>
  <w:num w:numId="16">
    <w:abstractNumId w:val="13"/>
  </w:num>
  <w:num w:numId="17">
    <w:abstractNumId w:val="2"/>
  </w:num>
  <w:num w:numId="18">
    <w:abstractNumId w:val="10"/>
  </w:num>
  <w:num w:numId="19">
    <w:abstractNumId w:val="1"/>
  </w:num>
  <w:num w:numId="20">
    <w:abstractNumId w:val="23"/>
  </w:num>
  <w:num w:numId="21">
    <w:abstractNumId w:val="11"/>
  </w:num>
  <w:num w:numId="22">
    <w:abstractNumId w:val="4"/>
  </w:num>
  <w:num w:numId="23">
    <w:abstractNumId w:val="24"/>
  </w:num>
  <w:num w:numId="24">
    <w:abstractNumId w:val="30"/>
  </w:num>
  <w:num w:numId="25">
    <w:abstractNumId w:val="17"/>
  </w:num>
  <w:num w:numId="26">
    <w:abstractNumId w:val="3"/>
  </w:num>
  <w:num w:numId="27">
    <w:abstractNumId w:val="19"/>
  </w:num>
  <w:num w:numId="28">
    <w:abstractNumId w:val="0"/>
  </w:num>
  <w:num w:numId="29">
    <w:abstractNumId w:val="7"/>
  </w:num>
  <w:num w:numId="30">
    <w:abstractNumId w:val="14"/>
  </w:num>
  <w:num w:numId="31">
    <w:abstractNumId w:val="21"/>
  </w:num>
  <w:num w:numId="32">
    <w:abstractNumId w:val="18"/>
  </w:num>
  <w:num w:numId="3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4963"/>
    <w:rsid w:val="00014C47"/>
    <w:rsid w:val="00014E7F"/>
    <w:rsid w:val="00014FFF"/>
    <w:rsid w:val="00016592"/>
    <w:rsid w:val="0001724C"/>
    <w:rsid w:val="00017B85"/>
    <w:rsid w:val="00017E2D"/>
    <w:rsid w:val="0002007C"/>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F5A"/>
    <w:rsid w:val="0002475A"/>
    <w:rsid w:val="00024B66"/>
    <w:rsid w:val="00024EBF"/>
    <w:rsid w:val="000256A1"/>
    <w:rsid w:val="00026904"/>
    <w:rsid w:val="00026A59"/>
    <w:rsid w:val="00026F5D"/>
    <w:rsid w:val="0002723D"/>
    <w:rsid w:val="00027E56"/>
    <w:rsid w:val="00031136"/>
    <w:rsid w:val="00031165"/>
    <w:rsid w:val="00031383"/>
    <w:rsid w:val="00031CC0"/>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2993"/>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38A5"/>
    <w:rsid w:val="00054062"/>
    <w:rsid w:val="00055332"/>
    <w:rsid w:val="0005540E"/>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281"/>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BE5"/>
    <w:rsid w:val="00070E01"/>
    <w:rsid w:val="00071608"/>
    <w:rsid w:val="0007164F"/>
    <w:rsid w:val="00071D18"/>
    <w:rsid w:val="00071DB0"/>
    <w:rsid w:val="000721DA"/>
    <w:rsid w:val="000723F1"/>
    <w:rsid w:val="00072FAF"/>
    <w:rsid w:val="00073D2A"/>
    <w:rsid w:val="000749E3"/>
    <w:rsid w:val="0007587C"/>
    <w:rsid w:val="000761DE"/>
    <w:rsid w:val="00076399"/>
    <w:rsid w:val="000764BF"/>
    <w:rsid w:val="00076EC6"/>
    <w:rsid w:val="0007768A"/>
    <w:rsid w:val="00077EA6"/>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AE8"/>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219"/>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5E0"/>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437"/>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47E"/>
    <w:rsid w:val="000D4A00"/>
    <w:rsid w:val="000D5181"/>
    <w:rsid w:val="000D58BA"/>
    <w:rsid w:val="000D59BD"/>
    <w:rsid w:val="000D60F8"/>
    <w:rsid w:val="000D6118"/>
    <w:rsid w:val="000D651E"/>
    <w:rsid w:val="000D662B"/>
    <w:rsid w:val="000D729E"/>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81"/>
    <w:rsid w:val="000E72B4"/>
    <w:rsid w:val="000E762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996"/>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74D"/>
    <w:rsid w:val="0011282B"/>
    <w:rsid w:val="00112969"/>
    <w:rsid w:val="00112D66"/>
    <w:rsid w:val="00112DDC"/>
    <w:rsid w:val="00113317"/>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85C"/>
    <w:rsid w:val="00130DD2"/>
    <w:rsid w:val="001317D0"/>
    <w:rsid w:val="00131F11"/>
    <w:rsid w:val="0013293B"/>
    <w:rsid w:val="001329BF"/>
    <w:rsid w:val="00132B1C"/>
    <w:rsid w:val="00132D1F"/>
    <w:rsid w:val="00133EB9"/>
    <w:rsid w:val="0013425F"/>
    <w:rsid w:val="00134690"/>
    <w:rsid w:val="00134806"/>
    <w:rsid w:val="0013512A"/>
    <w:rsid w:val="00135141"/>
    <w:rsid w:val="00135566"/>
    <w:rsid w:val="00135898"/>
    <w:rsid w:val="00135C70"/>
    <w:rsid w:val="00136B9F"/>
    <w:rsid w:val="00136ECA"/>
    <w:rsid w:val="001375DC"/>
    <w:rsid w:val="00137C8F"/>
    <w:rsid w:val="00137FA6"/>
    <w:rsid w:val="0014030A"/>
    <w:rsid w:val="001409DE"/>
    <w:rsid w:val="00140CB7"/>
    <w:rsid w:val="00140D2B"/>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36F"/>
    <w:rsid w:val="00173B5D"/>
    <w:rsid w:val="00174495"/>
    <w:rsid w:val="00174C11"/>
    <w:rsid w:val="00175090"/>
    <w:rsid w:val="00175B0B"/>
    <w:rsid w:val="00175CBC"/>
    <w:rsid w:val="00176AED"/>
    <w:rsid w:val="001771D6"/>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0F6A"/>
    <w:rsid w:val="001C1240"/>
    <w:rsid w:val="001C1BB3"/>
    <w:rsid w:val="001C23E8"/>
    <w:rsid w:val="001C34DC"/>
    <w:rsid w:val="001C3507"/>
    <w:rsid w:val="001C37A9"/>
    <w:rsid w:val="001C389D"/>
    <w:rsid w:val="001C4764"/>
    <w:rsid w:val="001C4B3F"/>
    <w:rsid w:val="001C508C"/>
    <w:rsid w:val="001C5235"/>
    <w:rsid w:val="001C5661"/>
    <w:rsid w:val="001C614F"/>
    <w:rsid w:val="001C650E"/>
    <w:rsid w:val="001C6572"/>
    <w:rsid w:val="001C66BA"/>
    <w:rsid w:val="001C709D"/>
    <w:rsid w:val="001C7A02"/>
    <w:rsid w:val="001D0466"/>
    <w:rsid w:val="001D1226"/>
    <w:rsid w:val="001D1A47"/>
    <w:rsid w:val="001D1B5B"/>
    <w:rsid w:val="001D1BDA"/>
    <w:rsid w:val="001D1C24"/>
    <w:rsid w:val="001D1F10"/>
    <w:rsid w:val="001D200C"/>
    <w:rsid w:val="001D2337"/>
    <w:rsid w:val="001D247C"/>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247"/>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5603"/>
    <w:rsid w:val="00206CA2"/>
    <w:rsid w:val="002071CE"/>
    <w:rsid w:val="002072F3"/>
    <w:rsid w:val="00207BFE"/>
    <w:rsid w:val="00207D80"/>
    <w:rsid w:val="002101B4"/>
    <w:rsid w:val="00210250"/>
    <w:rsid w:val="00210AB3"/>
    <w:rsid w:val="00211125"/>
    <w:rsid w:val="002113BC"/>
    <w:rsid w:val="00211927"/>
    <w:rsid w:val="00211C7B"/>
    <w:rsid w:val="002122E4"/>
    <w:rsid w:val="00212630"/>
    <w:rsid w:val="0021297B"/>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30F"/>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E07"/>
    <w:rsid w:val="00235795"/>
    <w:rsid w:val="002357ED"/>
    <w:rsid w:val="00236078"/>
    <w:rsid w:val="00236FEA"/>
    <w:rsid w:val="00237506"/>
    <w:rsid w:val="00237AE8"/>
    <w:rsid w:val="0024014F"/>
    <w:rsid w:val="00240F78"/>
    <w:rsid w:val="0024120C"/>
    <w:rsid w:val="002415BD"/>
    <w:rsid w:val="00241962"/>
    <w:rsid w:val="00241C6C"/>
    <w:rsid w:val="00241EC6"/>
    <w:rsid w:val="00243018"/>
    <w:rsid w:val="00243513"/>
    <w:rsid w:val="00243D14"/>
    <w:rsid w:val="00243F07"/>
    <w:rsid w:val="0024494D"/>
    <w:rsid w:val="00244C32"/>
    <w:rsid w:val="00244DB9"/>
    <w:rsid w:val="002451E4"/>
    <w:rsid w:val="002454B7"/>
    <w:rsid w:val="00245814"/>
    <w:rsid w:val="002458BE"/>
    <w:rsid w:val="00245CCE"/>
    <w:rsid w:val="002461DF"/>
    <w:rsid w:val="0024653B"/>
    <w:rsid w:val="00246595"/>
    <w:rsid w:val="00246BED"/>
    <w:rsid w:val="00246CE1"/>
    <w:rsid w:val="00247436"/>
    <w:rsid w:val="00247C8C"/>
    <w:rsid w:val="00250986"/>
    <w:rsid w:val="002512DC"/>
    <w:rsid w:val="00251632"/>
    <w:rsid w:val="00252664"/>
    <w:rsid w:val="002531B4"/>
    <w:rsid w:val="002533B1"/>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1338"/>
    <w:rsid w:val="00271981"/>
    <w:rsid w:val="00271CA1"/>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2D"/>
    <w:rsid w:val="00286371"/>
    <w:rsid w:val="002863D5"/>
    <w:rsid w:val="00286658"/>
    <w:rsid w:val="0028694F"/>
    <w:rsid w:val="00286ED4"/>
    <w:rsid w:val="00286F8B"/>
    <w:rsid w:val="0029089D"/>
    <w:rsid w:val="002913B8"/>
    <w:rsid w:val="002913F5"/>
    <w:rsid w:val="002915B7"/>
    <w:rsid w:val="002917B5"/>
    <w:rsid w:val="00291E51"/>
    <w:rsid w:val="00292238"/>
    <w:rsid w:val="002928F7"/>
    <w:rsid w:val="00292D6B"/>
    <w:rsid w:val="00292D84"/>
    <w:rsid w:val="002941B6"/>
    <w:rsid w:val="00294292"/>
    <w:rsid w:val="002947C2"/>
    <w:rsid w:val="002948F7"/>
    <w:rsid w:val="00294EA7"/>
    <w:rsid w:val="0029571D"/>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4896"/>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3E1D"/>
    <w:rsid w:val="002C43AB"/>
    <w:rsid w:val="002C443E"/>
    <w:rsid w:val="002C497E"/>
    <w:rsid w:val="002C50C6"/>
    <w:rsid w:val="002C535F"/>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D7F37"/>
    <w:rsid w:val="002E0753"/>
    <w:rsid w:val="002E092D"/>
    <w:rsid w:val="002E1055"/>
    <w:rsid w:val="002E17D8"/>
    <w:rsid w:val="002E1C9B"/>
    <w:rsid w:val="002E28D7"/>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64"/>
    <w:rsid w:val="002F6B99"/>
    <w:rsid w:val="002F6F3F"/>
    <w:rsid w:val="002F7041"/>
    <w:rsid w:val="002F7307"/>
    <w:rsid w:val="002F744E"/>
    <w:rsid w:val="002F78F6"/>
    <w:rsid w:val="002F7FD1"/>
    <w:rsid w:val="00300ACD"/>
    <w:rsid w:val="00300FBA"/>
    <w:rsid w:val="0030174C"/>
    <w:rsid w:val="003019D5"/>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5DCF"/>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0FC"/>
    <w:rsid w:val="0032538B"/>
    <w:rsid w:val="00325FB1"/>
    <w:rsid w:val="003262D8"/>
    <w:rsid w:val="00326780"/>
    <w:rsid w:val="00326872"/>
    <w:rsid w:val="0032716F"/>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2D4"/>
    <w:rsid w:val="00340B11"/>
    <w:rsid w:val="00340B71"/>
    <w:rsid w:val="00340EBF"/>
    <w:rsid w:val="00341294"/>
    <w:rsid w:val="00341ADA"/>
    <w:rsid w:val="003420C7"/>
    <w:rsid w:val="00342979"/>
    <w:rsid w:val="00342F84"/>
    <w:rsid w:val="003435B3"/>
    <w:rsid w:val="003442B0"/>
    <w:rsid w:val="00344338"/>
    <w:rsid w:val="00344673"/>
    <w:rsid w:val="003446BA"/>
    <w:rsid w:val="003449C1"/>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DD4"/>
    <w:rsid w:val="00352EED"/>
    <w:rsid w:val="003538A4"/>
    <w:rsid w:val="00353C5C"/>
    <w:rsid w:val="0035466A"/>
    <w:rsid w:val="00354C7F"/>
    <w:rsid w:val="00354FF1"/>
    <w:rsid w:val="00355045"/>
    <w:rsid w:val="0035574C"/>
    <w:rsid w:val="00355CD9"/>
    <w:rsid w:val="0035625A"/>
    <w:rsid w:val="003566FF"/>
    <w:rsid w:val="00356AE9"/>
    <w:rsid w:val="00356CBE"/>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3614"/>
    <w:rsid w:val="003936F2"/>
    <w:rsid w:val="00393873"/>
    <w:rsid w:val="00394D01"/>
    <w:rsid w:val="003950DD"/>
    <w:rsid w:val="00395EC0"/>
    <w:rsid w:val="0039607A"/>
    <w:rsid w:val="0039647A"/>
    <w:rsid w:val="003967B5"/>
    <w:rsid w:val="003967F7"/>
    <w:rsid w:val="00396825"/>
    <w:rsid w:val="00397BA6"/>
    <w:rsid w:val="003A1B19"/>
    <w:rsid w:val="003A302B"/>
    <w:rsid w:val="003A30ED"/>
    <w:rsid w:val="003A3270"/>
    <w:rsid w:val="003A37E1"/>
    <w:rsid w:val="003A469E"/>
    <w:rsid w:val="003A4876"/>
    <w:rsid w:val="003A48D5"/>
    <w:rsid w:val="003A5662"/>
    <w:rsid w:val="003A5B6D"/>
    <w:rsid w:val="003A609A"/>
    <w:rsid w:val="003A668B"/>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157"/>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0F8"/>
    <w:rsid w:val="0041187A"/>
    <w:rsid w:val="00411AFA"/>
    <w:rsid w:val="00411DA5"/>
    <w:rsid w:val="00412242"/>
    <w:rsid w:val="004126FF"/>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7E7"/>
    <w:rsid w:val="00446B32"/>
    <w:rsid w:val="004474E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1DA"/>
    <w:rsid w:val="00460553"/>
    <w:rsid w:val="0046082E"/>
    <w:rsid w:val="00461574"/>
    <w:rsid w:val="004616BE"/>
    <w:rsid w:val="00461C89"/>
    <w:rsid w:val="00461D1B"/>
    <w:rsid w:val="00461DBE"/>
    <w:rsid w:val="004622F2"/>
    <w:rsid w:val="00462353"/>
    <w:rsid w:val="00462517"/>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4F2D"/>
    <w:rsid w:val="0047518D"/>
    <w:rsid w:val="004759A8"/>
    <w:rsid w:val="00475E71"/>
    <w:rsid w:val="0047626A"/>
    <w:rsid w:val="0047656F"/>
    <w:rsid w:val="004771F2"/>
    <w:rsid w:val="0047774B"/>
    <w:rsid w:val="0047795F"/>
    <w:rsid w:val="004819D9"/>
    <w:rsid w:val="00482DD9"/>
    <w:rsid w:val="004835A3"/>
    <w:rsid w:val="004837D1"/>
    <w:rsid w:val="00483943"/>
    <w:rsid w:val="00484BB1"/>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DED"/>
    <w:rsid w:val="00497F51"/>
    <w:rsid w:val="004A0A2F"/>
    <w:rsid w:val="004A12A5"/>
    <w:rsid w:val="004A21D0"/>
    <w:rsid w:val="004A2919"/>
    <w:rsid w:val="004A2F73"/>
    <w:rsid w:val="004A3487"/>
    <w:rsid w:val="004A3533"/>
    <w:rsid w:val="004A3A7D"/>
    <w:rsid w:val="004A4D01"/>
    <w:rsid w:val="004A5169"/>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0FE"/>
    <w:rsid w:val="004B2D8E"/>
    <w:rsid w:val="004B2F3B"/>
    <w:rsid w:val="004B34BD"/>
    <w:rsid w:val="004B3D89"/>
    <w:rsid w:val="004B4104"/>
    <w:rsid w:val="004B412D"/>
    <w:rsid w:val="004B4691"/>
    <w:rsid w:val="004B4833"/>
    <w:rsid w:val="004B5067"/>
    <w:rsid w:val="004B551E"/>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849"/>
    <w:rsid w:val="00537C70"/>
    <w:rsid w:val="00540238"/>
    <w:rsid w:val="00540608"/>
    <w:rsid w:val="00540611"/>
    <w:rsid w:val="00540ACA"/>
    <w:rsid w:val="0054133C"/>
    <w:rsid w:val="00541579"/>
    <w:rsid w:val="00541CDF"/>
    <w:rsid w:val="005433E8"/>
    <w:rsid w:val="00543701"/>
    <w:rsid w:val="005438EC"/>
    <w:rsid w:val="00543F2E"/>
    <w:rsid w:val="0054466D"/>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1683"/>
    <w:rsid w:val="005626F7"/>
    <w:rsid w:val="00562EDA"/>
    <w:rsid w:val="00563A91"/>
    <w:rsid w:val="00563E2C"/>
    <w:rsid w:val="00563E91"/>
    <w:rsid w:val="00564486"/>
    <w:rsid w:val="00564537"/>
    <w:rsid w:val="00565A5E"/>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5DD"/>
    <w:rsid w:val="00574653"/>
    <w:rsid w:val="00575332"/>
    <w:rsid w:val="00575AC0"/>
    <w:rsid w:val="00575F1E"/>
    <w:rsid w:val="005761F2"/>
    <w:rsid w:val="005762A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46F3"/>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49BA"/>
    <w:rsid w:val="005A5E71"/>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3E0F"/>
    <w:rsid w:val="005D4310"/>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CD8"/>
    <w:rsid w:val="005E1D8E"/>
    <w:rsid w:val="005E2050"/>
    <w:rsid w:val="005E389B"/>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745"/>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3FF6"/>
    <w:rsid w:val="00624DAC"/>
    <w:rsid w:val="00625F3F"/>
    <w:rsid w:val="00625F4E"/>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DD"/>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2A64"/>
    <w:rsid w:val="006434C4"/>
    <w:rsid w:val="006439E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2B8F"/>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7C"/>
    <w:rsid w:val="00661EC4"/>
    <w:rsid w:val="00662717"/>
    <w:rsid w:val="00662924"/>
    <w:rsid w:val="006630AB"/>
    <w:rsid w:val="006632B0"/>
    <w:rsid w:val="00664234"/>
    <w:rsid w:val="00664591"/>
    <w:rsid w:val="00664901"/>
    <w:rsid w:val="00664F0E"/>
    <w:rsid w:val="00666869"/>
    <w:rsid w:val="00666A8C"/>
    <w:rsid w:val="00666F9C"/>
    <w:rsid w:val="00667547"/>
    <w:rsid w:val="00670FB3"/>
    <w:rsid w:val="006719B3"/>
    <w:rsid w:val="00671AF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2EB5"/>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1FEE"/>
    <w:rsid w:val="006B264B"/>
    <w:rsid w:val="006B29E3"/>
    <w:rsid w:val="006B2D4F"/>
    <w:rsid w:val="006B31EC"/>
    <w:rsid w:val="006B3348"/>
    <w:rsid w:val="006B35C6"/>
    <w:rsid w:val="006B3728"/>
    <w:rsid w:val="006B3A53"/>
    <w:rsid w:val="006B3FEF"/>
    <w:rsid w:val="006B400B"/>
    <w:rsid w:val="006B496B"/>
    <w:rsid w:val="006B4C45"/>
    <w:rsid w:val="006B4F60"/>
    <w:rsid w:val="006B53B5"/>
    <w:rsid w:val="006B59A4"/>
    <w:rsid w:val="006B5BDC"/>
    <w:rsid w:val="006B6106"/>
    <w:rsid w:val="006B6313"/>
    <w:rsid w:val="006B65E5"/>
    <w:rsid w:val="006B7276"/>
    <w:rsid w:val="006B7742"/>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BC3"/>
    <w:rsid w:val="006D5ED9"/>
    <w:rsid w:val="006D6620"/>
    <w:rsid w:val="006D6992"/>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9A2"/>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297"/>
    <w:rsid w:val="007605E9"/>
    <w:rsid w:val="00760BCE"/>
    <w:rsid w:val="007619AD"/>
    <w:rsid w:val="00761BA6"/>
    <w:rsid w:val="00761F36"/>
    <w:rsid w:val="007633F4"/>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71C"/>
    <w:rsid w:val="00775C1B"/>
    <w:rsid w:val="0077600D"/>
    <w:rsid w:val="007762BA"/>
    <w:rsid w:val="007773C4"/>
    <w:rsid w:val="00780611"/>
    <w:rsid w:val="007810AF"/>
    <w:rsid w:val="00781DC2"/>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773"/>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BF"/>
    <w:rsid w:val="007E0849"/>
    <w:rsid w:val="007E0C31"/>
    <w:rsid w:val="007E0DD3"/>
    <w:rsid w:val="007E179E"/>
    <w:rsid w:val="007E2217"/>
    <w:rsid w:val="007E2225"/>
    <w:rsid w:val="007E28E0"/>
    <w:rsid w:val="007E28E3"/>
    <w:rsid w:val="007E2FD9"/>
    <w:rsid w:val="007E34E3"/>
    <w:rsid w:val="007E3DB5"/>
    <w:rsid w:val="007E3ED4"/>
    <w:rsid w:val="007E4DE3"/>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77A"/>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C91"/>
    <w:rsid w:val="008258E0"/>
    <w:rsid w:val="008263F4"/>
    <w:rsid w:val="00826F81"/>
    <w:rsid w:val="008279F2"/>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575"/>
    <w:rsid w:val="00862B09"/>
    <w:rsid w:val="008630A6"/>
    <w:rsid w:val="00863247"/>
    <w:rsid w:val="00863301"/>
    <w:rsid w:val="00863423"/>
    <w:rsid w:val="00863426"/>
    <w:rsid w:val="00864689"/>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26A"/>
    <w:rsid w:val="00876456"/>
    <w:rsid w:val="00876A06"/>
    <w:rsid w:val="00877764"/>
    <w:rsid w:val="00877A19"/>
    <w:rsid w:val="0088020F"/>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3FD9"/>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6308"/>
    <w:rsid w:val="008B6B9B"/>
    <w:rsid w:val="008B7F5D"/>
    <w:rsid w:val="008C021E"/>
    <w:rsid w:val="008C05A9"/>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685"/>
    <w:rsid w:val="008D4FDA"/>
    <w:rsid w:val="008D7410"/>
    <w:rsid w:val="008D745A"/>
    <w:rsid w:val="008E01E5"/>
    <w:rsid w:val="008E05C3"/>
    <w:rsid w:val="008E07B3"/>
    <w:rsid w:val="008E0FDA"/>
    <w:rsid w:val="008E18F2"/>
    <w:rsid w:val="008E1B4C"/>
    <w:rsid w:val="008E25EB"/>
    <w:rsid w:val="008E2662"/>
    <w:rsid w:val="008E2EE8"/>
    <w:rsid w:val="008E37F6"/>
    <w:rsid w:val="008E3A3C"/>
    <w:rsid w:val="008E3BCB"/>
    <w:rsid w:val="008E40CC"/>
    <w:rsid w:val="008E4F0A"/>
    <w:rsid w:val="008E50A1"/>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A65"/>
    <w:rsid w:val="008F1B8B"/>
    <w:rsid w:val="008F21B4"/>
    <w:rsid w:val="008F2BE5"/>
    <w:rsid w:val="008F2F6B"/>
    <w:rsid w:val="008F2F81"/>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33AA"/>
    <w:rsid w:val="0090463E"/>
    <w:rsid w:val="00904B8C"/>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BDA"/>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4E3"/>
    <w:rsid w:val="0093061F"/>
    <w:rsid w:val="00930A38"/>
    <w:rsid w:val="009317C3"/>
    <w:rsid w:val="009326D7"/>
    <w:rsid w:val="0093394F"/>
    <w:rsid w:val="00933A2D"/>
    <w:rsid w:val="00933D41"/>
    <w:rsid w:val="009345D4"/>
    <w:rsid w:val="00934745"/>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076"/>
    <w:rsid w:val="0094621E"/>
    <w:rsid w:val="00946BFE"/>
    <w:rsid w:val="00946C26"/>
    <w:rsid w:val="009470FF"/>
    <w:rsid w:val="00947F06"/>
    <w:rsid w:val="00950452"/>
    <w:rsid w:val="00950B7A"/>
    <w:rsid w:val="00950D30"/>
    <w:rsid w:val="00951DE2"/>
    <w:rsid w:val="0095234C"/>
    <w:rsid w:val="0095253C"/>
    <w:rsid w:val="00953878"/>
    <w:rsid w:val="00953A23"/>
    <w:rsid w:val="00953A36"/>
    <w:rsid w:val="00953A7B"/>
    <w:rsid w:val="00953B12"/>
    <w:rsid w:val="00953E2B"/>
    <w:rsid w:val="00954B3D"/>
    <w:rsid w:val="00956004"/>
    <w:rsid w:val="00956143"/>
    <w:rsid w:val="00956922"/>
    <w:rsid w:val="00956ED3"/>
    <w:rsid w:val="009573AB"/>
    <w:rsid w:val="00957719"/>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AE8"/>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FF3"/>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2993"/>
    <w:rsid w:val="009E32C6"/>
    <w:rsid w:val="009E3904"/>
    <w:rsid w:val="009E3C96"/>
    <w:rsid w:val="009E4558"/>
    <w:rsid w:val="009E4618"/>
    <w:rsid w:val="009E4D44"/>
    <w:rsid w:val="009E4F63"/>
    <w:rsid w:val="009E5461"/>
    <w:rsid w:val="009E56F8"/>
    <w:rsid w:val="009E57CD"/>
    <w:rsid w:val="009E592B"/>
    <w:rsid w:val="009E60A5"/>
    <w:rsid w:val="009E6373"/>
    <w:rsid w:val="009E6D07"/>
    <w:rsid w:val="009E7474"/>
    <w:rsid w:val="009E747F"/>
    <w:rsid w:val="009E7BC3"/>
    <w:rsid w:val="009F0CB4"/>
    <w:rsid w:val="009F0FF3"/>
    <w:rsid w:val="009F140E"/>
    <w:rsid w:val="009F2381"/>
    <w:rsid w:val="009F2759"/>
    <w:rsid w:val="009F2B99"/>
    <w:rsid w:val="009F3042"/>
    <w:rsid w:val="009F313C"/>
    <w:rsid w:val="009F486C"/>
    <w:rsid w:val="009F5315"/>
    <w:rsid w:val="009F57A3"/>
    <w:rsid w:val="009F5965"/>
    <w:rsid w:val="009F6D75"/>
    <w:rsid w:val="009F71DE"/>
    <w:rsid w:val="009F77F9"/>
    <w:rsid w:val="009F795D"/>
    <w:rsid w:val="009F7D42"/>
    <w:rsid w:val="00A00133"/>
    <w:rsid w:val="00A004D0"/>
    <w:rsid w:val="00A00954"/>
    <w:rsid w:val="00A01457"/>
    <w:rsid w:val="00A0170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6BCA"/>
    <w:rsid w:val="00A07369"/>
    <w:rsid w:val="00A076BE"/>
    <w:rsid w:val="00A1011E"/>
    <w:rsid w:val="00A10A06"/>
    <w:rsid w:val="00A10F8F"/>
    <w:rsid w:val="00A111EE"/>
    <w:rsid w:val="00A1146A"/>
    <w:rsid w:val="00A11A09"/>
    <w:rsid w:val="00A12079"/>
    <w:rsid w:val="00A128B8"/>
    <w:rsid w:val="00A12B48"/>
    <w:rsid w:val="00A132D9"/>
    <w:rsid w:val="00A133C5"/>
    <w:rsid w:val="00A13434"/>
    <w:rsid w:val="00A1362E"/>
    <w:rsid w:val="00A14358"/>
    <w:rsid w:val="00A14781"/>
    <w:rsid w:val="00A15412"/>
    <w:rsid w:val="00A1597C"/>
    <w:rsid w:val="00A15C99"/>
    <w:rsid w:val="00A163B8"/>
    <w:rsid w:val="00A164C9"/>
    <w:rsid w:val="00A16C22"/>
    <w:rsid w:val="00A17B89"/>
    <w:rsid w:val="00A17C1E"/>
    <w:rsid w:val="00A20760"/>
    <w:rsid w:val="00A215E8"/>
    <w:rsid w:val="00A217FC"/>
    <w:rsid w:val="00A21BAE"/>
    <w:rsid w:val="00A21EDA"/>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2DD3"/>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524"/>
    <w:rsid w:val="00A65EAF"/>
    <w:rsid w:val="00A66092"/>
    <w:rsid w:val="00A662FB"/>
    <w:rsid w:val="00A66377"/>
    <w:rsid w:val="00A66594"/>
    <w:rsid w:val="00A675F9"/>
    <w:rsid w:val="00A707FA"/>
    <w:rsid w:val="00A70DFD"/>
    <w:rsid w:val="00A70ED1"/>
    <w:rsid w:val="00A716D0"/>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B25"/>
    <w:rsid w:val="00AA0C90"/>
    <w:rsid w:val="00AA0E0B"/>
    <w:rsid w:val="00AA14C6"/>
    <w:rsid w:val="00AA1520"/>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6B"/>
    <w:rsid w:val="00AD66AB"/>
    <w:rsid w:val="00AD6743"/>
    <w:rsid w:val="00AD6795"/>
    <w:rsid w:val="00AD71F7"/>
    <w:rsid w:val="00AD7C23"/>
    <w:rsid w:val="00AE0882"/>
    <w:rsid w:val="00AE0DD0"/>
    <w:rsid w:val="00AE0EA3"/>
    <w:rsid w:val="00AE1107"/>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958"/>
    <w:rsid w:val="00AF7FEB"/>
    <w:rsid w:val="00B006E0"/>
    <w:rsid w:val="00B01301"/>
    <w:rsid w:val="00B01914"/>
    <w:rsid w:val="00B01D02"/>
    <w:rsid w:val="00B02414"/>
    <w:rsid w:val="00B029C7"/>
    <w:rsid w:val="00B029D8"/>
    <w:rsid w:val="00B02AE0"/>
    <w:rsid w:val="00B03102"/>
    <w:rsid w:val="00B03A0A"/>
    <w:rsid w:val="00B03C3F"/>
    <w:rsid w:val="00B04762"/>
    <w:rsid w:val="00B04A98"/>
    <w:rsid w:val="00B04ED1"/>
    <w:rsid w:val="00B04FE4"/>
    <w:rsid w:val="00B05A92"/>
    <w:rsid w:val="00B05F13"/>
    <w:rsid w:val="00B061BA"/>
    <w:rsid w:val="00B0658C"/>
    <w:rsid w:val="00B073C8"/>
    <w:rsid w:val="00B07493"/>
    <w:rsid w:val="00B07565"/>
    <w:rsid w:val="00B077B0"/>
    <w:rsid w:val="00B100C4"/>
    <w:rsid w:val="00B10A3C"/>
    <w:rsid w:val="00B10B65"/>
    <w:rsid w:val="00B1123F"/>
    <w:rsid w:val="00B117F0"/>
    <w:rsid w:val="00B12C13"/>
    <w:rsid w:val="00B13192"/>
    <w:rsid w:val="00B13AE4"/>
    <w:rsid w:val="00B1596D"/>
    <w:rsid w:val="00B1640F"/>
    <w:rsid w:val="00B167D7"/>
    <w:rsid w:val="00B169B1"/>
    <w:rsid w:val="00B16AF2"/>
    <w:rsid w:val="00B16EEF"/>
    <w:rsid w:val="00B1716A"/>
    <w:rsid w:val="00B17D5B"/>
    <w:rsid w:val="00B17DFB"/>
    <w:rsid w:val="00B20D7C"/>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C0A"/>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6FD9"/>
    <w:rsid w:val="00B470EF"/>
    <w:rsid w:val="00B47509"/>
    <w:rsid w:val="00B512C9"/>
    <w:rsid w:val="00B512DB"/>
    <w:rsid w:val="00B51856"/>
    <w:rsid w:val="00B51B7A"/>
    <w:rsid w:val="00B51F4A"/>
    <w:rsid w:val="00B5287E"/>
    <w:rsid w:val="00B52E22"/>
    <w:rsid w:val="00B52FFE"/>
    <w:rsid w:val="00B54490"/>
    <w:rsid w:val="00B55195"/>
    <w:rsid w:val="00B55383"/>
    <w:rsid w:val="00B553BD"/>
    <w:rsid w:val="00B55D02"/>
    <w:rsid w:val="00B56048"/>
    <w:rsid w:val="00B565F1"/>
    <w:rsid w:val="00B56709"/>
    <w:rsid w:val="00B5788D"/>
    <w:rsid w:val="00B579EF"/>
    <w:rsid w:val="00B57A8D"/>
    <w:rsid w:val="00B60013"/>
    <w:rsid w:val="00B6005B"/>
    <w:rsid w:val="00B60654"/>
    <w:rsid w:val="00B60A05"/>
    <w:rsid w:val="00B60BB8"/>
    <w:rsid w:val="00B6280C"/>
    <w:rsid w:val="00B62829"/>
    <w:rsid w:val="00B62B5B"/>
    <w:rsid w:val="00B638D8"/>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C4C"/>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C81"/>
    <w:rsid w:val="00B77ECC"/>
    <w:rsid w:val="00B8000F"/>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20"/>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99"/>
    <w:rsid w:val="00BB53F7"/>
    <w:rsid w:val="00BB5F3C"/>
    <w:rsid w:val="00BB6F71"/>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A6"/>
    <w:rsid w:val="00BC3204"/>
    <w:rsid w:val="00BC3805"/>
    <w:rsid w:val="00BC38B3"/>
    <w:rsid w:val="00BC3982"/>
    <w:rsid w:val="00BC399C"/>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4C4"/>
    <w:rsid w:val="00BD7A85"/>
    <w:rsid w:val="00BD7BFC"/>
    <w:rsid w:val="00BE04C7"/>
    <w:rsid w:val="00BE0779"/>
    <w:rsid w:val="00BE19EA"/>
    <w:rsid w:val="00BE1AFD"/>
    <w:rsid w:val="00BE20EF"/>
    <w:rsid w:val="00BE24FF"/>
    <w:rsid w:val="00BE277C"/>
    <w:rsid w:val="00BE3778"/>
    <w:rsid w:val="00BE38EA"/>
    <w:rsid w:val="00BE412A"/>
    <w:rsid w:val="00BE4166"/>
    <w:rsid w:val="00BE476F"/>
    <w:rsid w:val="00BE56DC"/>
    <w:rsid w:val="00BE6A2D"/>
    <w:rsid w:val="00BE6F51"/>
    <w:rsid w:val="00BE70CC"/>
    <w:rsid w:val="00BE7375"/>
    <w:rsid w:val="00BE73AA"/>
    <w:rsid w:val="00BE7F5C"/>
    <w:rsid w:val="00BF00E6"/>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0527"/>
    <w:rsid w:val="00C0165F"/>
    <w:rsid w:val="00C01A77"/>
    <w:rsid w:val="00C02611"/>
    <w:rsid w:val="00C02834"/>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5D36"/>
    <w:rsid w:val="00C2694E"/>
    <w:rsid w:val="00C2696C"/>
    <w:rsid w:val="00C26CA7"/>
    <w:rsid w:val="00C273B8"/>
    <w:rsid w:val="00C304F3"/>
    <w:rsid w:val="00C305F1"/>
    <w:rsid w:val="00C30DCD"/>
    <w:rsid w:val="00C30DE0"/>
    <w:rsid w:val="00C31680"/>
    <w:rsid w:val="00C31998"/>
    <w:rsid w:val="00C31A93"/>
    <w:rsid w:val="00C327C6"/>
    <w:rsid w:val="00C32C20"/>
    <w:rsid w:val="00C32FE0"/>
    <w:rsid w:val="00C3344A"/>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0D79"/>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852"/>
    <w:rsid w:val="00C90AFE"/>
    <w:rsid w:val="00C90BE8"/>
    <w:rsid w:val="00C918DD"/>
    <w:rsid w:val="00C91DB5"/>
    <w:rsid w:val="00C94BF2"/>
    <w:rsid w:val="00C950EA"/>
    <w:rsid w:val="00C952EA"/>
    <w:rsid w:val="00C9533C"/>
    <w:rsid w:val="00C95E5B"/>
    <w:rsid w:val="00C96032"/>
    <w:rsid w:val="00C976F8"/>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3CA"/>
    <w:rsid w:val="00CE2A15"/>
    <w:rsid w:val="00CE3F1A"/>
    <w:rsid w:val="00CE3F66"/>
    <w:rsid w:val="00CE449C"/>
    <w:rsid w:val="00CE4D8A"/>
    <w:rsid w:val="00CE52A0"/>
    <w:rsid w:val="00CE55CD"/>
    <w:rsid w:val="00CE5F3A"/>
    <w:rsid w:val="00CE6167"/>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A67"/>
    <w:rsid w:val="00D154C1"/>
    <w:rsid w:val="00D15512"/>
    <w:rsid w:val="00D1578E"/>
    <w:rsid w:val="00D15E8C"/>
    <w:rsid w:val="00D16633"/>
    <w:rsid w:val="00D16CEB"/>
    <w:rsid w:val="00D176E9"/>
    <w:rsid w:val="00D17D95"/>
    <w:rsid w:val="00D17F40"/>
    <w:rsid w:val="00D17FE5"/>
    <w:rsid w:val="00D20A9C"/>
    <w:rsid w:val="00D2166B"/>
    <w:rsid w:val="00D22231"/>
    <w:rsid w:val="00D22266"/>
    <w:rsid w:val="00D2235E"/>
    <w:rsid w:val="00D22B59"/>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567"/>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EEA"/>
    <w:rsid w:val="00D747FA"/>
    <w:rsid w:val="00D7485F"/>
    <w:rsid w:val="00D74A58"/>
    <w:rsid w:val="00D750B7"/>
    <w:rsid w:val="00D7520C"/>
    <w:rsid w:val="00D75370"/>
    <w:rsid w:val="00D75376"/>
    <w:rsid w:val="00D75FB2"/>
    <w:rsid w:val="00D76AC9"/>
    <w:rsid w:val="00D76F0A"/>
    <w:rsid w:val="00D770B9"/>
    <w:rsid w:val="00D77343"/>
    <w:rsid w:val="00D77849"/>
    <w:rsid w:val="00D7784A"/>
    <w:rsid w:val="00D8001F"/>
    <w:rsid w:val="00D8013D"/>
    <w:rsid w:val="00D80A5B"/>
    <w:rsid w:val="00D80E7F"/>
    <w:rsid w:val="00D8110F"/>
    <w:rsid w:val="00D8131C"/>
    <w:rsid w:val="00D819A9"/>
    <w:rsid w:val="00D81BFB"/>
    <w:rsid w:val="00D8230F"/>
    <w:rsid w:val="00D839F0"/>
    <w:rsid w:val="00D83D14"/>
    <w:rsid w:val="00D84F5D"/>
    <w:rsid w:val="00D85402"/>
    <w:rsid w:val="00D86C34"/>
    <w:rsid w:val="00D86C6C"/>
    <w:rsid w:val="00D87A59"/>
    <w:rsid w:val="00D91C11"/>
    <w:rsid w:val="00D91E8D"/>
    <w:rsid w:val="00D9370A"/>
    <w:rsid w:val="00D9496A"/>
    <w:rsid w:val="00D94BAE"/>
    <w:rsid w:val="00D9519B"/>
    <w:rsid w:val="00D95A78"/>
    <w:rsid w:val="00D95F3A"/>
    <w:rsid w:val="00D96176"/>
    <w:rsid w:val="00D96187"/>
    <w:rsid w:val="00D96408"/>
    <w:rsid w:val="00D967AC"/>
    <w:rsid w:val="00D96828"/>
    <w:rsid w:val="00DA01F3"/>
    <w:rsid w:val="00DA079A"/>
    <w:rsid w:val="00DA127A"/>
    <w:rsid w:val="00DA191A"/>
    <w:rsid w:val="00DA1C91"/>
    <w:rsid w:val="00DA29C8"/>
    <w:rsid w:val="00DA2ACA"/>
    <w:rsid w:val="00DA2C6F"/>
    <w:rsid w:val="00DA3342"/>
    <w:rsid w:val="00DA3646"/>
    <w:rsid w:val="00DA3690"/>
    <w:rsid w:val="00DA3843"/>
    <w:rsid w:val="00DA3CB6"/>
    <w:rsid w:val="00DA42A6"/>
    <w:rsid w:val="00DA42F2"/>
    <w:rsid w:val="00DA42F4"/>
    <w:rsid w:val="00DA44D3"/>
    <w:rsid w:val="00DA45FC"/>
    <w:rsid w:val="00DA48AD"/>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1DE"/>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16A"/>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44B"/>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BB1"/>
    <w:rsid w:val="00DF7F08"/>
    <w:rsid w:val="00E00193"/>
    <w:rsid w:val="00E00305"/>
    <w:rsid w:val="00E0124D"/>
    <w:rsid w:val="00E012A6"/>
    <w:rsid w:val="00E0157D"/>
    <w:rsid w:val="00E0195D"/>
    <w:rsid w:val="00E01D6D"/>
    <w:rsid w:val="00E02B3D"/>
    <w:rsid w:val="00E02C24"/>
    <w:rsid w:val="00E0364D"/>
    <w:rsid w:val="00E03A4E"/>
    <w:rsid w:val="00E04039"/>
    <w:rsid w:val="00E0464B"/>
    <w:rsid w:val="00E04DB1"/>
    <w:rsid w:val="00E050B5"/>
    <w:rsid w:val="00E06845"/>
    <w:rsid w:val="00E0773A"/>
    <w:rsid w:val="00E07C0A"/>
    <w:rsid w:val="00E07F41"/>
    <w:rsid w:val="00E10D65"/>
    <w:rsid w:val="00E11A21"/>
    <w:rsid w:val="00E12243"/>
    <w:rsid w:val="00E1246D"/>
    <w:rsid w:val="00E128A8"/>
    <w:rsid w:val="00E13657"/>
    <w:rsid w:val="00E147B3"/>
    <w:rsid w:val="00E14BE8"/>
    <w:rsid w:val="00E165AB"/>
    <w:rsid w:val="00E17333"/>
    <w:rsid w:val="00E176A4"/>
    <w:rsid w:val="00E17868"/>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35A"/>
    <w:rsid w:val="00E276CE"/>
    <w:rsid w:val="00E2780F"/>
    <w:rsid w:val="00E27D05"/>
    <w:rsid w:val="00E27F9B"/>
    <w:rsid w:val="00E300C2"/>
    <w:rsid w:val="00E3057F"/>
    <w:rsid w:val="00E31F45"/>
    <w:rsid w:val="00E32B29"/>
    <w:rsid w:val="00E331E0"/>
    <w:rsid w:val="00E33717"/>
    <w:rsid w:val="00E33ABD"/>
    <w:rsid w:val="00E33C8B"/>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941"/>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57D84"/>
    <w:rsid w:val="00E608C2"/>
    <w:rsid w:val="00E609A1"/>
    <w:rsid w:val="00E61EDA"/>
    <w:rsid w:val="00E62982"/>
    <w:rsid w:val="00E62DA6"/>
    <w:rsid w:val="00E63065"/>
    <w:rsid w:val="00E63B3F"/>
    <w:rsid w:val="00E6449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6E5D"/>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2C2B"/>
    <w:rsid w:val="00E83233"/>
    <w:rsid w:val="00E8356A"/>
    <w:rsid w:val="00E83758"/>
    <w:rsid w:val="00E8378B"/>
    <w:rsid w:val="00E83899"/>
    <w:rsid w:val="00E83BC8"/>
    <w:rsid w:val="00E83C64"/>
    <w:rsid w:val="00E84A07"/>
    <w:rsid w:val="00E85AF4"/>
    <w:rsid w:val="00E85FE3"/>
    <w:rsid w:val="00E8639A"/>
    <w:rsid w:val="00E86D9A"/>
    <w:rsid w:val="00E87AB4"/>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2EAA"/>
    <w:rsid w:val="00EA2F1A"/>
    <w:rsid w:val="00EA31C2"/>
    <w:rsid w:val="00EA34B3"/>
    <w:rsid w:val="00EA36F6"/>
    <w:rsid w:val="00EA38D3"/>
    <w:rsid w:val="00EA3F91"/>
    <w:rsid w:val="00EA4125"/>
    <w:rsid w:val="00EA43C7"/>
    <w:rsid w:val="00EA440E"/>
    <w:rsid w:val="00EA5305"/>
    <w:rsid w:val="00EA5748"/>
    <w:rsid w:val="00EA5CF6"/>
    <w:rsid w:val="00EA73FD"/>
    <w:rsid w:val="00EA7CCB"/>
    <w:rsid w:val="00EB0684"/>
    <w:rsid w:val="00EB074F"/>
    <w:rsid w:val="00EB0F30"/>
    <w:rsid w:val="00EB1248"/>
    <w:rsid w:val="00EB1BDB"/>
    <w:rsid w:val="00EB2706"/>
    <w:rsid w:val="00EB3148"/>
    <w:rsid w:val="00EB336E"/>
    <w:rsid w:val="00EB3663"/>
    <w:rsid w:val="00EB512D"/>
    <w:rsid w:val="00EB58C4"/>
    <w:rsid w:val="00EB58C7"/>
    <w:rsid w:val="00EB5C3D"/>
    <w:rsid w:val="00EB621B"/>
    <w:rsid w:val="00EB643B"/>
    <w:rsid w:val="00EB6D48"/>
    <w:rsid w:val="00EB6EA5"/>
    <w:rsid w:val="00EB73DA"/>
    <w:rsid w:val="00EC07E1"/>
    <w:rsid w:val="00EC1AAF"/>
    <w:rsid w:val="00EC21BB"/>
    <w:rsid w:val="00EC28D1"/>
    <w:rsid w:val="00EC363B"/>
    <w:rsid w:val="00EC3EF5"/>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17C"/>
    <w:rsid w:val="00ED3776"/>
    <w:rsid w:val="00ED3AA5"/>
    <w:rsid w:val="00ED3CA3"/>
    <w:rsid w:val="00ED420A"/>
    <w:rsid w:val="00ED4F4F"/>
    <w:rsid w:val="00ED53E8"/>
    <w:rsid w:val="00ED5CC0"/>
    <w:rsid w:val="00ED5D50"/>
    <w:rsid w:val="00ED6BC8"/>
    <w:rsid w:val="00ED707F"/>
    <w:rsid w:val="00ED771C"/>
    <w:rsid w:val="00ED7AC1"/>
    <w:rsid w:val="00ED7CA3"/>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A95"/>
    <w:rsid w:val="00EF2B02"/>
    <w:rsid w:val="00EF30B0"/>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ED0"/>
    <w:rsid w:val="00F25F40"/>
    <w:rsid w:val="00F26092"/>
    <w:rsid w:val="00F26B4E"/>
    <w:rsid w:val="00F30913"/>
    <w:rsid w:val="00F311D3"/>
    <w:rsid w:val="00F32D9E"/>
    <w:rsid w:val="00F33320"/>
    <w:rsid w:val="00F33AF4"/>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AF7"/>
    <w:rsid w:val="00F53BC0"/>
    <w:rsid w:val="00F53F1E"/>
    <w:rsid w:val="00F55417"/>
    <w:rsid w:val="00F5606F"/>
    <w:rsid w:val="00F56E8B"/>
    <w:rsid w:val="00F57A3D"/>
    <w:rsid w:val="00F60279"/>
    <w:rsid w:val="00F61EC6"/>
    <w:rsid w:val="00F62579"/>
    <w:rsid w:val="00F649BA"/>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1BC4"/>
    <w:rsid w:val="00F72ED2"/>
    <w:rsid w:val="00F73BAB"/>
    <w:rsid w:val="00F73C50"/>
    <w:rsid w:val="00F74A0F"/>
    <w:rsid w:val="00F74D72"/>
    <w:rsid w:val="00F7579F"/>
    <w:rsid w:val="00F75AEE"/>
    <w:rsid w:val="00F768F2"/>
    <w:rsid w:val="00F76F71"/>
    <w:rsid w:val="00F77234"/>
    <w:rsid w:val="00F774C2"/>
    <w:rsid w:val="00F77514"/>
    <w:rsid w:val="00F77A53"/>
    <w:rsid w:val="00F77F7B"/>
    <w:rsid w:val="00F77FB4"/>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E94"/>
    <w:rsid w:val="00F86516"/>
    <w:rsid w:val="00F86923"/>
    <w:rsid w:val="00F86B7C"/>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693"/>
    <w:rsid w:val="00FA1ACD"/>
    <w:rsid w:val="00FA1BAC"/>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159"/>
    <w:rsid w:val="00FB5222"/>
    <w:rsid w:val="00FB5893"/>
    <w:rsid w:val="00FB5B03"/>
    <w:rsid w:val="00FB5BD9"/>
    <w:rsid w:val="00FB6088"/>
    <w:rsid w:val="00FB60CA"/>
    <w:rsid w:val="00FB6185"/>
    <w:rsid w:val="00FB6A47"/>
    <w:rsid w:val="00FB6BDB"/>
    <w:rsid w:val="00FB6EAA"/>
    <w:rsid w:val="00FB708E"/>
    <w:rsid w:val="00FB78DC"/>
    <w:rsid w:val="00FB7C28"/>
    <w:rsid w:val="00FB7F95"/>
    <w:rsid w:val="00FC0076"/>
    <w:rsid w:val="00FC0162"/>
    <w:rsid w:val="00FC0633"/>
    <w:rsid w:val="00FC0964"/>
    <w:rsid w:val="00FC1579"/>
    <w:rsid w:val="00FC174F"/>
    <w:rsid w:val="00FC2528"/>
    <w:rsid w:val="00FC2912"/>
    <w:rsid w:val="00FC29A0"/>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D77F0"/>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1A9D"/>
    <w:rsid w:val="00FF226E"/>
    <w:rsid w:val="00FF23C7"/>
    <w:rsid w:val="00FF30C1"/>
    <w:rsid w:val="00FF347C"/>
    <w:rsid w:val="00FF3C5F"/>
    <w:rsid w:val="00FF3D19"/>
    <w:rsid w:val="00FF4134"/>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77EA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4088014">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B3BFB-C141-45CD-90F0-77C9A7C57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6380</TotalTime>
  <Pages>5</Pages>
  <Words>1066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335</cp:revision>
  <cp:lastPrinted>2010-01-07T02:23:00Z</cp:lastPrinted>
  <dcterms:created xsi:type="dcterms:W3CDTF">2022-07-19T03:38:00Z</dcterms:created>
  <dcterms:modified xsi:type="dcterms:W3CDTF">2024-11-08T15:04:00Z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1730946808</vt:lpwstr>
  </property>
</Properties>
</file>